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-711112</wp:posOffset>
            </wp:positionH>
            <wp:positionV relativeFrom="paragraph">
              <wp:posOffset>-758919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3E3DB4" w:rsidRDefault="001161E5" w:rsidP="006A3AAD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Бюллетень организатора серии «</w:t>
      </w:r>
      <w:r w:rsidR="00425326">
        <w:rPr>
          <w:rFonts w:ascii="Arial" w:hAnsi="Arial" w:cs="Arial"/>
          <w:b/>
          <w:sz w:val="20"/>
          <w:szCs w:val="20"/>
          <w:lang w:val="en-US"/>
        </w:rPr>
        <w:t>BIC</w:t>
      </w:r>
      <w:r w:rsidR="00425326">
        <w:rPr>
          <w:rFonts w:ascii="Arial" w:hAnsi="Arial" w:cs="Arial"/>
          <w:b/>
          <w:sz w:val="20"/>
          <w:szCs w:val="20"/>
        </w:rPr>
        <w:t xml:space="preserve"> 20</w:t>
      </w:r>
      <w:r w:rsidR="00B57B63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»</w:t>
      </w:r>
      <w:r w:rsidRPr="001161E5">
        <w:rPr>
          <w:rFonts w:ascii="Arial" w:hAnsi="Arial" w:cs="Arial"/>
          <w:b/>
          <w:sz w:val="20"/>
          <w:szCs w:val="20"/>
        </w:rPr>
        <w:t xml:space="preserve"> </w:t>
      </w:r>
      <w:r w:rsidR="00D47F53">
        <w:rPr>
          <w:rFonts w:ascii="Arial" w:hAnsi="Arial" w:cs="Arial"/>
          <w:b/>
          <w:sz w:val="20"/>
          <w:szCs w:val="20"/>
        </w:rPr>
        <w:t>№1 от 2 декабря</w:t>
      </w:r>
      <w:r w:rsidR="001F50B3">
        <w:rPr>
          <w:rFonts w:ascii="Arial" w:hAnsi="Arial" w:cs="Arial"/>
          <w:b/>
          <w:sz w:val="20"/>
          <w:szCs w:val="20"/>
        </w:rPr>
        <w:t xml:space="preserve"> 2021</w:t>
      </w:r>
      <w:bookmarkStart w:id="0" w:name="_GoBack"/>
      <w:bookmarkEnd w:id="0"/>
      <w:r w:rsidR="003E3DB4">
        <w:rPr>
          <w:rFonts w:ascii="Arial" w:hAnsi="Arial" w:cs="Arial"/>
          <w:b/>
          <w:sz w:val="20"/>
          <w:szCs w:val="20"/>
        </w:rPr>
        <w:t xml:space="preserve"> года.</w:t>
      </w:r>
    </w:p>
    <w:p w:rsidR="001161E5" w:rsidRPr="00425326" w:rsidRDefault="003E3DB4" w:rsidP="001161E5">
      <w:pPr>
        <w:tabs>
          <w:tab w:val="left" w:pos="1620"/>
        </w:tabs>
        <w:rPr>
          <w:rFonts w:cs="Arial"/>
          <w:b/>
          <w:i/>
          <w:sz w:val="28"/>
          <w:szCs w:val="28"/>
        </w:rPr>
      </w:pPr>
      <w:r w:rsidRPr="00425326">
        <w:rPr>
          <w:rFonts w:cs="Arial"/>
          <w:b/>
          <w:i/>
          <w:sz w:val="28"/>
          <w:szCs w:val="28"/>
        </w:rPr>
        <w:t>О внесении д</w:t>
      </w:r>
      <w:r w:rsidR="00C521F9" w:rsidRPr="00425326">
        <w:rPr>
          <w:rFonts w:cs="Arial"/>
          <w:b/>
          <w:i/>
          <w:sz w:val="28"/>
          <w:szCs w:val="28"/>
        </w:rPr>
        <w:t>оп</w:t>
      </w:r>
      <w:r w:rsidR="00425326" w:rsidRPr="00425326">
        <w:rPr>
          <w:rFonts w:cs="Arial"/>
          <w:b/>
          <w:i/>
          <w:sz w:val="28"/>
          <w:szCs w:val="28"/>
        </w:rPr>
        <w:t xml:space="preserve">олнительной информации в разделы </w:t>
      </w:r>
      <w:r w:rsidR="001161E5" w:rsidRPr="00425326">
        <w:rPr>
          <w:rFonts w:cs="Arial"/>
          <w:b/>
          <w:i/>
          <w:sz w:val="28"/>
          <w:szCs w:val="28"/>
        </w:rPr>
        <w:t>п.</w:t>
      </w:r>
      <w:r w:rsidR="00425326" w:rsidRPr="00425326">
        <w:rPr>
          <w:rFonts w:cs="Arial"/>
          <w:b/>
          <w:i/>
          <w:sz w:val="28"/>
          <w:szCs w:val="28"/>
        </w:rPr>
        <w:t xml:space="preserve">2.3, 2,4 </w:t>
      </w:r>
      <w:r w:rsidR="001161E5" w:rsidRPr="00425326">
        <w:rPr>
          <w:rFonts w:cs="Arial"/>
          <w:b/>
          <w:i/>
          <w:sz w:val="28"/>
          <w:szCs w:val="28"/>
        </w:rPr>
        <w:t xml:space="preserve"> </w:t>
      </w:r>
      <w:r w:rsidR="00425326" w:rsidRPr="00425326">
        <w:rPr>
          <w:rFonts w:cs="Arial"/>
          <w:b/>
          <w:i/>
          <w:sz w:val="28"/>
          <w:szCs w:val="28"/>
        </w:rPr>
        <w:t xml:space="preserve">регламента </w:t>
      </w:r>
      <w:r w:rsidR="00425326" w:rsidRPr="00425326">
        <w:rPr>
          <w:rFonts w:cs="Arial"/>
          <w:b/>
          <w:i/>
          <w:sz w:val="28"/>
          <w:szCs w:val="28"/>
          <w:lang w:val="en-US"/>
        </w:rPr>
        <w:t>BIC</w:t>
      </w:r>
      <w:r w:rsidR="001F50B3">
        <w:rPr>
          <w:rFonts w:cs="Arial"/>
          <w:b/>
          <w:i/>
          <w:sz w:val="28"/>
          <w:szCs w:val="28"/>
        </w:rPr>
        <w:t xml:space="preserve"> 2022</w:t>
      </w:r>
      <w:r w:rsidR="00D47F53">
        <w:rPr>
          <w:rFonts w:cs="Arial"/>
          <w:b/>
          <w:i/>
          <w:sz w:val="28"/>
          <w:szCs w:val="28"/>
        </w:rPr>
        <w:t>:</w:t>
      </w:r>
    </w:p>
    <w:p w:rsidR="00425326" w:rsidRDefault="00425326" w:rsidP="00425326">
      <w:pPr>
        <w:rPr>
          <w:b/>
          <w:bCs/>
        </w:rPr>
      </w:pPr>
      <w:r w:rsidRPr="00681010">
        <w:rPr>
          <w:rFonts w:ascii="Arial" w:hAnsi="Arial" w:cs="Arial"/>
          <w:b/>
          <w:color w:val="000000"/>
          <w:shd w:val="clear" w:color="auto" w:fill="FFFFFF"/>
        </w:rPr>
        <w:t>В раздел 2.3</w:t>
      </w:r>
      <w:r w:rsidRPr="00425326">
        <w:rPr>
          <w:rFonts w:ascii="Arial" w:hAnsi="Arial" w:cs="Arial"/>
          <w:color w:val="000000"/>
          <w:shd w:val="clear" w:color="auto" w:fill="FFFFFF"/>
        </w:rPr>
        <w:t xml:space="preserve"> общего регламента соревнования, вносится дополнение, касаемо суммы и порядка оплаты заявочных взносов за этап:</w:t>
      </w:r>
    </w:p>
    <w:p w:rsidR="00425326" w:rsidRDefault="00D47F53" w:rsidP="00425326">
      <w:r>
        <w:t xml:space="preserve">Стартовые взносы </w:t>
      </w:r>
      <w:r w:rsidR="00425326">
        <w:t xml:space="preserve">Класс </w:t>
      </w:r>
      <w:r w:rsidR="00425326">
        <w:rPr>
          <w:b/>
          <w:bCs/>
          <w:color w:val="FF0000"/>
          <w:lang w:val="en-US"/>
        </w:rPr>
        <w:t>Light</w:t>
      </w:r>
      <w:r w:rsidR="00425326" w:rsidRPr="00425326">
        <w:rPr>
          <w:color w:val="FF0000"/>
        </w:rPr>
        <w:t xml:space="preserve"> </w:t>
      </w:r>
      <w:r>
        <w:t>– 30</w:t>
      </w:r>
      <w:r w:rsidR="00425326">
        <w:t xml:space="preserve">00 рублей; Класс </w:t>
      </w:r>
      <w:r w:rsidR="00425326">
        <w:rPr>
          <w:b/>
          <w:bCs/>
          <w:color w:val="FF0000"/>
          <w:lang w:val="en-US"/>
        </w:rPr>
        <w:t>Absolut</w:t>
      </w:r>
      <w:r w:rsidR="00425326" w:rsidRPr="00425326">
        <w:rPr>
          <w:b/>
          <w:bCs/>
          <w:color w:val="FF0000"/>
        </w:rPr>
        <w:t xml:space="preserve"> </w:t>
      </w:r>
      <w:r>
        <w:t>– 4</w:t>
      </w:r>
      <w:r w:rsidR="00425326">
        <w:t xml:space="preserve">000 рублей; Участие </w:t>
      </w:r>
      <w:r w:rsidR="00425326">
        <w:rPr>
          <w:b/>
          <w:bCs/>
          <w:color w:val="FF0000"/>
        </w:rPr>
        <w:t>в двух зачетах</w:t>
      </w:r>
      <w:r w:rsidR="00425326">
        <w:rPr>
          <w:color w:val="FF0000"/>
        </w:rPr>
        <w:t xml:space="preserve"> </w:t>
      </w:r>
      <w:r>
        <w:t>– 5</w:t>
      </w:r>
      <w:r w:rsidR="00425326">
        <w:t>000 рублей.</w:t>
      </w:r>
    </w:p>
    <w:p w:rsidR="00425326" w:rsidRDefault="00425326" w:rsidP="00425326">
      <w:pPr>
        <w:rPr>
          <w:b/>
          <w:bCs/>
        </w:rPr>
      </w:pPr>
      <w:r w:rsidRPr="00681010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681010">
        <w:rPr>
          <w:rFonts w:ascii="Arial" w:hAnsi="Arial" w:cs="Arial"/>
          <w:b/>
          <w:color w:val="000000"/>
          <w:shd w:val="clear" w:color="auto" w:fill="FFFFFF"/>
        </w:rPr>
        <w:t>раздел 2.4</w:t>
      </w:r>
      <w:r w:rsidRPr="00425326">
        <w:rPr>
          <w:rFonts w:ascii="Arial" w:hAnsi="Arial" w:cs="Arial"/>
          <w:color w:val="000000"/>
          <w:shd w:val="clear" w:color="auto" w:fill="FFFFFF"/>
        </w:rPr>
        <w:t xml:space="preserve"> общего регламента соревнования, вносится дополнение, касаемо</w:t>
      </w:r>
      <w:r>
        <w:rPr>
          <w:rFonts w:ascii="Arial" w:hAnsi="Arial" w:cs="Arial"/>
          <w:color w:val="000000"/>
          <w:shd w:val="clear" w:color="auto" w:fill="FFFFFF"/>
        </w:rPr>
        <w:t xml:space="preserve"> допуска и разделения участников по классам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 w:rsidRPr="00425326">
        <w:rPr>
          <w:b/>
          <w:bCs/>
        </w:rPr>
        <w:t xml:space="preserve"> </w:t>
      </w:r>
    </w:p>
    <w:p w:rsidR="00425326" w:rsidRDefault="00425326" w:rsidP="00425326">
      <w:pPr>
        <w:rPr>
          <w:b/>
          <w:bCs/>
        </w:rPr>
      </w:pPr>
      <w:r>
        <w:rPr>
          <w:b/>
          <w:bCs/>
        </w:rPr>
        <w:t>2 зачетных класс</w:t>
      </w:r>
      <w:proofErr w:type="gramStart"/>
      <w:r>
        <w:rPr>
          <w:b/>
          <w:bCs/>
        </w:rPr>
        <w:t>а</w:t>
      </w:r>
      <w:r w:rsidR="00681010">
        <w:rPr>
          <w:b/>
          <w:bCs/>
        </w:rPr>
        <w:t>(</w:t>
      </w:r>
      <w:proofErr w:type="gramEnd"/>
      <w:r w:rsidR="00681010">
        <w:rPr>
          <w:b/>
          <w:bCs/>
        </w:rPr>
        <w:t>группы)</w:t>
      </w:r>
      <w:r>
        <w:rPr>
          <w:b/>
          <w:bCs/>
        </w:rPr>
        <w:t xml:space="preserve">: </w:t>
      </w:r>
    </w:p>
    <w:p w:rsidR="00425326" w:rsidRPr="00681010" w:rsidRDefault="00425326" w:rsidP="00425326">
      <w:r>
        <w:rPr>
          <w:b/>
          <w:bCs/>
          <w:color w:val="FF0000"/>
          <w:lang w:val="en-US"/>
        </w:rPr>
        <w:t>Light</w:t>
      </w:r>
      <w:r w:rsidR="00681010">
        <w:rPr>
          <w:b/>
          <w:bCs/>
          <w:color w:val="FF0000"/>
        </w:rPr>
        <w:t xml:space="preserve"> </w:t>
      </w:r>
      <w:r>
        <w:t xml:space="preserve">(класс с ограничениями на использование резины. </w:t>
      </w:r>
      <w:proofErr w:type="gramStart"/>
      <w:r>
        <w:t>На ведущей оси шины MICHELIN X-</w:t>
      </w:r>
      <w:proofErr w:type="spellStart"/>
      <w:r>
        <w:t>Ice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4 запрещены).</w:t>
      </w:r>
      <w:proofErr w:type="gramEnd"/>
      <w:r>
        <w:t xml:space="preserve"> </w:t>
      </w:r>
      <w:r w:rsidR="00681010">
        <w:t xml:space="preserve">Участник зачёта </w:t>
      </w:r>
      <w:r w:rsidR="00681010">
        <w:rPr>
          <w:lang w:val="en-US"/>
        </w:rPr>
        <w:t>Light</w:t>
      </w:r>
      <w:r w:rsidR="00681010">
        <w:t xml:space="preserve">, может быть допущен в зачёт </w:t>
      </w:r>
      <w:proofErr w:type="spellStart"/>
      <w:r w:rsidR="00681010">
        <w:rPr>
          <w:lang w:val="en-US"/>
        </w:rPr>
        <w:t>absolut</w:t>
      </w:r>
      <w:proofErr w:type="spellEnd"/>
      <w:r w:rsidR="00681010">
        <w:t>, при оплате заявочного взноса в данную зачётную группу.</w:t>
      </w:r>
    </w:p>
    <w:p w:rsidR="00425326" w:rsidRPr="00681010" w:rsidRDefault="00425326" w:rsidP="00425326">
      <w:pPr>
        <w:tabs>
          <w:tab w:val="left" w:pos="162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425326">
        <w:rPr>
          <w:b/>
          <w:bCs/>
          <w:color w:val="FF0000"/>
          <w:lang w:val="en-US"/>
        </w:rPr>
        <w:t>Absolut</w:t>
      </w:r>
      <w:r>
        <w:t xml:space="preserve"> </w:t>
      </w:r>
      <w:proofErr w:type="gramStart"/>
      <w:r w:rsidR="00681010">
        <w:t>-</w:t>
      </w:r>
      <w:r>
        <w:t>(</w:t>
      </w:r>
      <w:proofErr w:type="gramEnd"/>
      <w:r>
        <w:t>класс в котором допускается любая гражданская шина, сертифицированная для дорог общего пользования, без каких-либо доработок).</w:t>
      </w:r>
      <w:r w:rsidR="00681010">
        <w:t xml:space="preserve">Участник зачёта </w:t>
      </w:r>
      <w:proofErr w:type="spellStart"/>
      <w:r w:rsidR="00681010">
        <w:rPr>
          <w:lang w:val="en-US"/>
        </w:rPr>
        <w:t>absolut</w:t>
      </w:r>
      <w:proofErr w:type="spellEnd"/>
      <w:r w:rsidR="00681010">
        <w:t>,</w:t>
      </w:r>
      <w:r w:rsidR="00681010" w:rsidRPr="00681010">
        <w:t xml:space="preserve"> </w:t>
      </w:r>
      <w:r w:rsidR="00681010">
        <w:t xml:space="preserve">может быть допущен в зачётную группу </w:t>
      </w:r>
      <w:r w:rsidR="00681010">
        <w:rPr>
          <w:lang w:val="en-US"/>
        </w:rPr>
        <w:t>Light</w:t>
      </w:r>
      <w:r w:rsidR="00681010">
        <w:t>,</w:t>
      </w:r>
      <w:r w:rsidR="00681010" w:rsidRPr="00681010">
        <w:t xml:space="preserve"> </w:t>
      </w:r>
      <w:r w:rsidR="00681010">
        <w:t xml:space="preserve">при оплате заявочного взноса в данную зачётную группу, а так же при соответствии марки шин для зачётной группы </w:t>
      </w:r>
      <w:r w:rsidR="00681010">
        <w:rPr>
          <w:lang w:val="en-US"/>
        </w:rPr>
        <w:t>Light</w:t>
      </w:r>
      <w:r w:rsidR="00681010" w:rsidRPr="00681010">
        <w:t>.</w:t>
      </w:r>
    </w:p>
    <w:p w:rsidR="00A2107E" w:rsidRPr="00425326" w:rsidRDefault="00A2107E" w:rsidP="00191E8A">
      <w:pPr>
        <w:tabs>
          <w:tab w:val="left" w:pos="162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2107E" w:rsidRPr="00425326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8F5"/>
    <w:multiLevelType w:val="hybridMultilevel"/>
    <w:tmpl w:val="B8228B86"/>
    <w:lvl w:ilvl="0" w:tplc="F9584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5606E97"/>
    <w:multiLevelType w:val="hybridMultilevel"/>
    <w:tmpl w:val="B8228B86"/>
    <w:lvl w:ilvl="0" w:tplc="F9584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161E5"/>
    <w:rsid w:val="00133E27"/>
    <w:rsid w:val="001472AF"/>
    <w:rsid w:val="00170207"/>
    <w:rsid w:val="00175FDC"/>
    <w:rsid w:val="00180C60"/>
    <w:rsid w:val="0019016A"/>
    <w:rsid w:val="00190F05"/>
    <w:rsid w:val="00191E8A"/>
    <w:rsid w:val="0019673C"/>
    <w:rsid w:val="001F50B3"/>
    <w:rsid w:val="00230600"/>
    <w:rsid w:val="00265458"/>
    <w:rsid w:val="002B0027"/>
    <w:rsid w:val="00311C7E"/>
    <w:rsid w:val="00316F95"/>
    <w:rsid w:val="00334283"/>
    <w:rsid w:val="003457B0"/>
    <w:rsid w:val="003474B8"/>
    <w:rsid w:val="00392DA4"/>
    <w:rsid w:val="003E3DB4"/>
    <w:rsid w:val="00412B1A"/>
    <w:rsid w:val="00421D50"/>
    <w:rsid w:val="00425326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010"/>
    <w:rsid w:val="00681135"/>
    <w:rsid w:val="006A3AAD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07E"/>
    <w:rsid w:val="00A4663F"/>
    <w:rsid w:val="00A8105C"/>
    <w:rsid w:val="00AB2AAF"/>
    <w:rsid w:val="00AD58B7"/>
    <w:rsid w:val="00AE0962"/>
    <w:rsid w:val="00B17D78"/>
    <w:rsid w:val="00B2502F"/>
    <w:rsid w:val="00B57B63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521F9"/>
    <w:rsid w:val="00C76FAA"/>
    <w:rsid w:val="00CB265C"/>
    <w:rsid w:val="00CB7D83"/>
    <w:rsid w:val="00D00E3D"/>
    <w:rsid w:val="00D12B21"/>
    <w:rsid w:val="00D27660"/>
    <w:rsid w:val="00D35D23"/>
    <w:rsid w:val="00D47F53"/>
    <w:rsid w:val="00D72F2B"/>
    <w:rsid w:val="00D82443"/>
    <w:rsid w:val="00DD0921"/>
    <w:rsid w:val="00E31B65"/>
    <w:rsid w:val="00E31D9A"/>
    <w:rsid w:val="00E5168D"/>
    <w:rsid w:val="00E52BED"/>
    <w:rsid w:val="00E57FF4"/>
    <w:rsid w:val="00EB460A"/>
    <w:rsid w:val="00F068FC"/>
    <w:rsid w:val="00F107FE"/>
    <w:rsid w:val="00F136C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Урутин Михаил</cp:lastModifiedBy>
  <cp:revision>3</cp:revision>
  <cp:lastPrinted>2019-07-06T16:59:00Z</cp:lastPrinted>
  <dcterms:created xsi:type="dcterms:W3CDTF">2021-12-02T10:29:00Z</dcterms:created>
  <dcterms:modified xsi:type="dcterms:W3CDTF">2021-12-02T10:29:00Z</dcterms:modified>
</cp:coreProperties>
</file>