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71" w:rsidRPr="00274954" w:rsidRDefault="00587B52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6EC28F" wp14:editId="3D2AAEC2">
            <wp:simplePos x="715645" y="3415665"/>
            <wp:positionH relativeFrom="margin">
              <wp:align>right</wp:align>
            </wp:positionH>
            <wp:positionV relativeFrom="margin">
              <wp:align>top</wp:align>
            </wp:positionV>
            <wp:extent cx="2785745" cy="1444625"/>
            <wp:effectExtent l="57150" t="0" r="205105" b="2889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а схема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35" cy="1448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71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BF2B8A" wp14:editId="5AF647DD">
            <wp:extent cx="3278038" cy="684023"/>
            <wp:effectExtent l="0" t="0" r="0" b="1905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5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71" w:rsidRPr="00274954" w:rsidRDefault="00931471" w:rsidP="0093147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931471" w:rsidRPr="00274954" w:rsidTr="00931471">
        <w:tc>
          <w:tcPr>
            <w:tcW w:w="3119" w:type="dxa"/>
            <w:shd w:val="clear" w:color="auto" w:fill="auto"/>
          </w:tcPr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АСК «Нижегородское кольцо»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С.В.Пигулевский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4D147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74954">
              <w:rPr>
                <w:rFonts w:ascii="Times New Roman" w:eastAsia="Times New Roman" w:hAnsi="Times New Roman" w:cs="Times New Roman"/>
                <w:sz w:val="24"/>
                <w:szCs w:val="24"/>
              </w:rPr>
              <w:t>_г.</w:t>
            </w:r>
          </w:p>
          <w:p w:rsidR="00931471" w:rsidRPr="00274954" w:rsidRDefault="00931471" w:rsidP="0093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471" w:rsidRPr="00587B52" w:rsidRDefault="00931471" w:rsidP="0058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РЕГЛАМЕНТ</w:t>
      </w: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Любительско</w:t>
      </w:r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о Кубка </w:t>
      </w:r>
      <w:proofErr w:type="gramStart"/>
      <w:r w:rsidR="006A3667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6A3667" w:rsidRPr="003B28BE">
        <w:rPr>
          <w:rFonts w:ascii="Times New Roman" w:eastAsia="Times New Roman" w:hAnsi="Times New Roman" w:cs="Times New Roman"/>
          <w:b/>
          <w:sz w:val="36"/>
          <w:szCs w:val="36"/>
        </w:rPr>
        <w:t>зимнему</w:t>
      </w:r>
      <w:proofErr w:type="gramEnd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>дрифту</w:t>
      </w:r>
      <w:proofErr w:type="spellEnd"/>
    </w:p>
    <w:p w:rsidR="00931471" w:rsidRPr="003B28BE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28BE">
        <w:rPr>
          <w:rFonts w:ascii="Times New Roman" w:eastAsia="Times New Roman" w:hAnsi="Times New Roman" w:cs="Times New Roman"/>
          <w:b/>
          <w:sz w:val="36"/>
          <w:szCs w:val="36"/>
        </w:rPr>
        <w:t xml:space="preserve">на призы </w:t>
      </w:r>
      <w:proofErr w:type="spellStart"/>
      <w:r w:rsidRPr="003B28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NRing</w:t>
      </w:r>
      <w:proofErr w:type="spellEnd"/>
      <w:r w:rsidR="003B28BE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931471" w:rsidRPr="004D147E" w:rsidRDefault="00E87B6B" w:rsidP="00931471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BURNING</w:t>
      </w:r>
      <w:r w:rsidRPr="005D5EE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</w:t>
      </w: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ICE</w:t>
      </w:r>
      <w:r w:rsidRPr="005D5EE8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</w:t>
      </w:r>
      <w:r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CHA</w:t>
      </w:r>
      <w:r w:rsidR="00C260A4" w:rsidRPr="006A1A5A">
        <w:rPr>
          <w:rFonts w:ascii="AvantGarde" w:eastAsia="Times New Roman" w:hAnsi="AvantGarde" w:cs="Times New Roman"/>
          <w:b/>
          <w:sz w:val="36"/>
          <w:szCs w:val="36"/>
          <w:lang w:val="en-US"/>
        </w:rPr>
        <w:t>LLENGE</w:t>
      </w:r>
      <w:r w:rsidR="004D147E">
        <w:rPr>
          <w:rFonts w:ascii="AvantGarde" w:eastAsia="Times New Roman" w:hAnsi="AvantGarde" w:cs="Times New Roman"/>
          <w:b/>
          <w:sz w:val="36"/>
          <w:szCs w:val="36"/>
          <w:lang w:val="en-US"/>
        </w:rPr>
        <w:t xml:space="preserve"> 2023</w:t>
      </w: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74954" w:rsidRPr="005D5EE8" w:rsidRDefault="00274954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1471" w:rsidRPr="005D5EE8" w:rsidRDefault="00931471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D5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5D5E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Новгород</w:t>
      </w:r>
    </w:p>
    <w:p w:rsidR="00931471" w:rsidRPr="00274954" w:rsidRDefault="004D147E" w:rsidP="0093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60DEB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471" w:rsidRPr="0027495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7B52" w:rsidRDefault="00587B5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C260A4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C2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>.</w:t>
      </w:r>
    </w:p>
    <w:p w:rsidR="00D31FFB" w:rsidRPr="00274954" w:rsidRDefault="00066395" w:rsidP="00066395">
      <w:pPr>
        <w:tabs>
          <w:tab w:val="left" w:pos="6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настоящие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равила;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РАФ,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ководствоват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оговоренных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6395" w:rsidRPr="00274954" w:rsidRDefault="00066395" w:rsidP="006A3667">
      <w:pPr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АСК «Нижегородское</w:t>
      </w:r>
      <w:r w:rsidR="006A3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0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ольцо»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6395" w:rsidRPr="00274954" w:rsidRDefault="008B65CD">
      <w:pPr>
        <w:spacing w:after="0" w:line="240" w:lineRule="auto"/>
        <w:ind w:right="3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 на день соревнований</w:t>
      </w:r>
    </w:p>
    <w:p w:rsidR="00066395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кий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назначению</w:t>
      </w:r>
    </w:p>
    <w:p w:rsidR="00D31FFB" w:rsidRPr="00274954" w:rsidRDefault="008B65CD">
      <w:pPr>
        <w:spacing w:after="0" w:line="240" w:lineRule="auto"/>
        <w:ind w:right="5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34D13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ло,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proofErr w:type="spell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Соревнование явля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многоэтапным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3C22" w:rsidRPr="00274954" w:rsidRDefault="009A3C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395" w:rsidRPr="00274954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D147E">
        <w:rPr>
          <w:rFonts w:ascii="Times New Roman" w:eastAsia="Times New Roman" w:hAnsi="Times New Roman" w:cs="Times New Roman"/>
          <w:color w:val="000000"/>
          <w:sz w:val="24"/>
          <w:szCs w:val="24"/>
        </w:rPr>
        <w:t>14.01.2023</w:t>
      </w:r>
    </w:p>
    <w:p w:rsidR="009A3C22" w:rsidRDefault="00066395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0DE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F86FC0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147E">
        <w:rPr>
          <w:rFonts w:ascii="Times New Roman" w:eastAsia="Times New Roman" w:hAnsi="Times New Roman" w:cs="Times New Roman"/>
          <w:color w:val="000000"/>
          <w:sz w:val="24"/>
          <w:szCs w:val="24"/>
        </w:rPr>
        <w:t>11.02.2023</w:t>
      </w:r>
    </w:p>
    <w:p w:rsidR="009A3C22" w:rsidRPr="00274954" w:rsidRDefault="00260DEB" w:rsidP="00260DEB">
      <w:pPr>
        <w:spacing w:after="0" w:line="240" w:lineRule="auto"/>
        <w:ind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B2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</w:t>
      </w:r>
      <w:r w:rsidR="004D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4.03.2023</w:t>
      </w:r>
    </w:p>
    <w:p w:rsidR="00D31FFB" w:rsidRPr="00274954" w:rsidRDefault="008B65CD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 погод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видимости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),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ост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 w:rsidP="00834D13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066395">
      <w:pPr>
        <w:spacing w:before="60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моложе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 (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отар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обоих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FFB" w:rsidRPr="00274954" w:rsidRDefault="008B65C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соблюден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 w:rsidR="009A3C2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ью запол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proofErr w:type="gramEnd"/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гады,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оф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 отстранен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любой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АСТИЕ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2.2.1.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Заявкой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оплатой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тартового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6" w:lineRule="auto"/>
        <w:ind w:left="360" w:right="35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являет, что он: </w:t>
      </w:r>
      <w:r w:rsidR="009A3C2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31FFB" w:rsidRPr="00274954" w:rsidRDefault="009A3C22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регл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39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нанес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рб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им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беспрекосл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 выпол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организат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2.2.3.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запасной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2.2.4. Не 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на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втомобиле.</w:t>
      </w:r>
    </w:p>
    <w:p w:rsidR="00D31FFB" w:rsidRPr="00274954" w:rsidRDefault="00066395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 про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админис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одителем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ЗАЯВОЧНЫЕ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ВЗНОСЫ</w:t>
      </w:r>
    </w:p>
    <w:p w:rsidR="004D147E" w:rsidRPr="00835D5B" w:rsidRDefault="00066395" w:rsidP="004D147E">
      <w:pPr>
        <w:rPr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5D5B">
        <w:rPr>
          <w:rFonts w:eastAsia="Times New Roman" w:cs="Times New Roman"/>
          <w:color w:val="000000"/>
          <w:sz w:val="24"/>
          <w:szCs w:val="24"/>
        </w:rPr>
        <w:t>Заяво</w:t>
      </w:r>
      <w:r w:rsidRPr="00835D5B">
        <w:rPr>
          <w:rFonts w:eastAsia="Times New Roman" w:cs="Times New Roman"/>
          <w:color w:val="000000"/>
          <w:spacing w:val="-1"/>
          <w:sz w:val="24"/>
          <w:szCs w:val="24"/>
        </w:rPr>
        <w:t>ч</w:t>
      </w:r>
      <w:r w:rsidRPr="00835D5B">
        <w:rPr>
          <w:rFonts w:eastAsia="Times New Roman" w:cs="Times New Roman"/>
          <w:color w:val="000000"/>
          <w:sz w:val="24"/>
          <w:szCs w:val="24"/>
        </w:rPr>
        <w:t>ный</w:t>
      </w:r>
      <w:r w:rsidRPr="00835D5B">
        <w:rPr>
          <w:rFonts w:eastAsia="Times New Roman" w:cs="Times New Roman"/>
          <w:color w:val="000000"/>
          <w:spacing w:val="50"/>
          <w:sz w:val="24"/>
          <w:szCs w:val="24"/>
        </w:rPr>
        <w:t xml:space="preserve"> </w:t>
      </w:r>
      <w:r w:rsidRPr="00835D5B">
        <w:rPr>
          <w:rFonts w:eastAsia="Times New Roman" w:cs="Times New Roman"/>
          <w:color w:val="000000"/>
          <w:sz w:val="24"/>
          <w:szCs w:val="24"/>
        </w:rPr>
        <w:t>в</w:t>
      </w:r>
      <w:r w:rsidRPr="00835D5B">
        <w:rPr>
          <w:rFonts w:eastAsia="Times New Roman" w:cs="Times New Roman"/>
          <w:color w:val="000000"/>
          <w:spacing w:val="1"/>
          <w:sz w:val="24"/>
          <w:szCs w:val="24"/>
        </w:rPr>
        <w:t>зн</w:t>
      </w:r>
      <w:r w:rsidRPr="00835D5B">
        <w:rPr>
          <w:rFonts w:eastAsia="Times New Roman" w:cs="Times New Roman"/>
          <w:color w:val="000000"/>
          <w:sz w:val="24"/>
          <w:szCs w:val="24"/>
        </w:rPr>
        <w:t>ос</w:t>
      </w:r>
      <w:r w:rsidRPr="00835D5B">
        <w:rPr>
          <w:rFonts w:eastAsia="Times New Roman" w:cs="Times New Roman"/>
          <w:color w:val="000000"/>
          <w:spacing w:val="49"/>
          <w:sz w:val="24"/>
          <w:szCs w:val="24"/>
        </w:rPr>
        <w:t xml:space="preserve"> </w:t>
      </w:r>
      <w:r w:rsidRPr="00835D5B">
        <w:rPr>
          <w:rFonts w:eastAsia="Times New Roman" w:cs="Times New Roman"/>
          <w:color w:val="000000"/>
          <w:sz w:val="24"/>
          <w:szCs w:val="24"/>
        </w:rPr>
        <w:t>со</w:t>
      </w:r>
      <w:r w:rsidRPr="00835D5B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835D5B">
        <w:rPr>
          <w:rFonts w:eastAsia="Times New Roman" w:cs="Times New Roman"/>
          <w:color w:val="000000"/>
          <w:sz w:val="24"/>
          <w:szCs w:val="24"/>
        </w:rPr>
        <w:t>тавляет</w:t>
      </w:r>
      <w:r w:rsidR="004D147E" w:rsidRPr="00835D5B">
        <w:rPr>
          <w:rFonts w:eastAsia="Times New Roman" w:cs="Times New Roman"/>
          <w:color w:val="000000"/>
          <w:spacing w:val="50"/>
          <w:sz w:val="24"/>
          <w:szCs w:val="24"/>
        </w:rPr>
        <w:t>:</w:t>
      </w:r>
      <w:r w:rsidR="004D147E" w:rsidRPr="00835D5B">
        <w:rPr>
          <w:sz w:val="24"/>
          <w:szCs w:val="24"/>
        </w:rPr>
        <w:t xml:space="preserve"> Класс </w:t>
      </w:r>
      <w:r w:rsidR="004D147E" w:rsidRPr="00835D5B">
        <w:rPr>
          <w:b/>
          <w:bCs/>
          <w:color w:val="FF0000"/>
          <w:sz w:val="24"/>
          <w:szCs w:val="24"/>
          <w:lang w:val="en-US"/>
        </w:rPr>
        <w:t>Light</w:t>
      </w:r>
      <w:r w:rsidR="004D147E" w:rsidRPr="00835D5B">
        <w:rPr>
          <w:color w:val="FF0000"/>
          <w:sz w:val="24"/>
          <w:szCs w:val="24"/>
        </w:rPr>
        <w:t xml:space="preserve"> </w:t>
      </w:r>
      <w:r w:rsidR="00835D5B">
        <w:rPr>
          <w:sz w:val="24"/>
          <w:szCs w:val="24"/>
        </w:rPr>
        <w:t>– 4</w:t>
      </w:r>
      <w:r w:rsidR="004D147E" w:rsidRPr="00835D5B">
        <w:rPr>
          <w:sz w:val="24"/>
          <w:szCs w:val="24"/>
        </w:rPr>
        <w:t xml:space="preserve">000 рублей; Класс </w:t>
      </w:r>
      <w:r w:rsidR="004D147E" w:rsidRPr="00835D5B">
        <w:rPr>
          <w:b/>
          <w:bCs/>
          <w:color w:val="FF0000"/>
          <w:sz w:val="24"/>
          <w:szCs w:val="24"/>
          <w:lang w:val="en-US"/>
        </w:rPr>
        <w:t>Absolut</w:t>
      </w:r>
      <w:r w:rsidR="004D147E" w:rsidRPr="00835D5B">
        <w:rPr>
          <w:b/>
          <w:bCs/>
          <w:color w:val="FF0000"/>
          <w:sz w:val="24"/>
          <w:szCs w:val="24"/>
        </w:rPr>
        <w:t xml:space="preserve"> </w:t>
      </w:r>
      <w:r w:rsidR="00835D5B">
        <w:rPr>
          <w:sz w:val="24"/>
          <w:szCs w:val="24"/>
        </w:rPr>
        <w:t>– 5</w:t>
      </w:r>
      <w:r w:rsidR="004D147E" w:rsidRPr="00835D5B">
        <w:rPr>
          <w:sz w:val="24"/>
          <w:szCs w:val="24"/>
        </w:rPr>
        <w:t xml:space="preserve">000 рублей; Участие </w:t>
      </w:r>
      <w:r w:rsidR="004D147E" w:rsidRPr="00835D5B">
        <w:rPr>
          <w:b/>
          <w:bCs/>
          <w:color w:val="FF0000"/>
          <w:sz w:val="24"/>
          <w:szCs w:val="24"/>
        </w:rPr>
        <w:t>в двух зачетах</w:t>
      </w:r>
      <w:r w:rsidR="004D147E" w:rsidRPr="00835D5B">
        <w:rPr>
          <w:color w:val="FF0000"/>
          <w:sz w:val="24"/>
          <w:szCs w:val="24"/>
        </w:rPr>
        <w:t xml:space="preserve"> </w:t>
      </w:r>
      <w:r w:rsidR="00835D5B">
        <w:rPr>
          <w:sz w:val="24"/>
          <w:szCs w:val="24"/>
        </w:rPr>
        <w:t>– 6</w:t>
      </w:r>
      <w:r w:rsidR="004D147E" w:rsidRPr="00835D5B">
        <w:rPr>
          <w:sz w:val="24"/>
          <w:szCs w:val="24"/>
        </w:rPr>
        <w:t>000 рублей.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роверок.</w:t>
      </w:r>
    </w:p>
    <w:p w:rsidR="00D31FFB" w:rsidRPr="00274954" w:rsidRDefault="00066395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2.3.2. Заяво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 возвращ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9A3C22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отмены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более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24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9A3C22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в на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ПУСКАЕМЫЕ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</w:p>
    <w:p w:rsidR="00835D5B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835D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5D5B" w:rsidRPr="00835D5B" w:rsidRDefault="00835D5B" w:rsidP="00835D5B">
      <w:pPr>
        <w:rPr>
          <w:sz w:val="24"/>
          <w:szCs w:val="24"/>
        </w:rPr>
      </w:pPr>
      <w:r w:rsidRPr="00835D5B">
        <w:rPr>
          <w:b/>
          <w:bCs/>
          <w:color w:val="FF0000"/>
          <w:sz w:val="24"/>
          <w:szCs w:val="24"/>
          <w:lang w:val="en-US"/>
        </w:rPr>
        <w:t>Light</w:t>
      </w:r>
      <w:r w:rsidRPr="00835D5B">
        <w:rPr>
          <w:b/>
          <w:bCs/>
          <w:color w:val="FF0000"/>
          <w:sz w:val="24"/>
          <w:szCs w:val="24"/>
        </w:rPr>
        <w:t xml:space="preserve"> </w:t>
      </w:r>
      <w:r w:rsidRPr="00835D5B">
        <w:rPr>
          <w:sz w:val="24"/>
          <w:szCs w:val="24"/>
        </w:rPr>
        <w:t xml:space="preserve">(класс с ограничениями на использование резины. </w:t>
      </w:r>
      <w:proofErr w:type="gramStart"/>
      <w:r w:rsidRPr="00835D5B">
        <w:rPr>
          <w:sz w:val="24"/>
          <w:szCs w:val="24"/>
        </w:rPr>
        <w:t>На ведущей оси шины MICHELIN X-</w:t>
      </w:r>
      <w:proofErr w:type="spellStart"/>
      <w:r w:rsidRPr="00835D5B">
        <w:rPr>
          <w:sz w:val="24"/>
          <w:szCs w:val="24"/>
        </w:rPr>
        <w:t>Ice</w:t>
      </w:r>
      <w:proofErr w:type="spellEnd"/>
      <w:r w:rsidRPr="00835D5B">
        <w:rPr>
          <w:sz w:val="24"/>
          <w:szCs w:val="24"/>
        </w:rPr>
        <w:t xml:space="preserve"> </w:t>
      </w:r>
      <w:proofErr w:type="spellStart"/>
      <w:r w:rsidRPr="00835D5B">
        <w:rPr>
          <w:sz w:val="24"/>
          <w:szCs w:val="24"/>
        </w:rPr>
        <w:t>North</w:t>
      </w:r>
      <w:proofErr w:type="spellEnd"/>
      <w:r w:rsidRPr="00835D5B">
        <w:rPr>
          <w:sz w:val="24"/>
          <w:szCs w:val="24"/>
        </w:rPr>
        <w:t xml:space="preserve"> 4 запрещены).</w:t>
      </w:r>
      <w:proofErr w:type="gramEnd"/>
      <w:r w:rsidRPr="00835D5B">
        <w:rPr>
          <w:sz w:val="24"/>
          <w:szCs w:val="24"/>
        </w:rPr>
        <w:t xml:space="preserve"> Участник зачёта </w:t>
      </w:r>
      <w:r w:rsidRPr="00835D5B">
        <w:rPr>
          <w:sz w:val="24"/>
          <w:szCs w:val="24"/>
          <w:lang w:val="en-US"/>
        </w:rPr>
        <w:t>Light</w:t>
      </w:r>
      <w:r w:rsidRPr="00835D5B">
        <w:rPr>
          <w:sz w:val="24"/>
          <w:szCs w:val="24"/>
        </w:rPr>
        <w:t xml:space="preserve">, может быть допущен в зачёт </w:t>
      </w:r>
      <w:proofErr w:type="spellStart"/>
      <w:r w:rsidRPr="00835D5B">
        <w:rPr>
          <w:sz w:val="24"/>
          <w:szCs w:val="24"/>
          <w:lang w:val="en-US"/>
        </w:rPr>
        <w:t>absolut</w:t>
      </w:r>
      <w:proofErr w:type="spellEnd"/>
      <w:r w:rsidRPr="00835D5B">
        <w:rPr>
          <w:sz w:val="24"/>
          <w:szCs w:val="24"/>
        </w:rPr>
        <w:t>, при оплате заявочного взноса в данную зачётную группу.</w:t>
      </w:r>
    </w:p>
    <w:p w:rsidR="00835D5B" w:rsidRPr="00835D5B" w:rsidRDefault="00835D5B" w:rsidP="00835D5B">
      <w:pPr>
        <w:tabs>
          <w:tab w:val="left" w:pos="1620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835D5B">
        <w:rPr>
          <w:b/>
          <w:bCs/>
          <w:color w:val="FF0000"/>
          <w:sz w:val="24"/>
          <w:szCs w:val="24"/>
          <w:lang w:val="en-US"/>
        </w:rPr>
        <w:t>Absolut</w:t>
      </w:r>
      <w:r w:rsidRPr="00835D5B">
        <w:rPr>
          <w:sz w:val="24"/>
          <w:szCs w:val="24"/>
        </w:rPr>
        <w:t xml:space="preserve"> </w:t>
      </w:r>
      <w:proofErr w:type="gramStart"/>
      <w:r w:rsidRPr="00835D5B">
        <w:rPr>
          <w:sz w:val="24"/>
          <w:szCs w:val="24"/>
        </w:rPr>
        <w:t>-(</w:t>
      </w:r>
      <w:proofErr w:type="gramEnd"/>
      <w:r w:rsidRPr="00835D5B">
        <w:rPr>
          <w:sz w:val="24"/>
          <w:szCs w:val="24"/>
        </w:rPr>
        <w:t xml:space="preserve">класс в котором допускается любая гражданская шина, сертифицированная для дорог общего пользования, без каких-либо доработок).Участник зачёта </w:t>
      </w:r>
      <w:proofErr w:type="spellStart"/>
      <w:r w:rsidRPr="00835D5B">
        <w:rPr>
          <w:sz w:val="24"/>
          <w:szCs w:val="24"/>
          <w:lang w:val="en-US"/>
        </w:rPr>
        <w:t>absolut</w:t>
      </w:r>
      <w:proofErr w:type="spellEnd"/>
      <w:r w:rsidRPr="00835D5B">
        <w:rPr>
          <w:sz w:val="24"/>
          <w:szCs w:val="24"/>
        </w:rPr>
        <w:t xml:space="preserve">, может быть допущен в зачётную группу </w:t>
      </w:r>
      <w:r w:rsidRPr="00835D5B">
        <w:rPr>
          <w:sz w:val="24"/>
          <w:szCs w:val="24"/>
          <w:lang w:val="en-US"/>
        </w:rPr>
        <w:t>Light</w:t>
      </w:r>
      <w:r w:rsidRPr="00835D5B">
        <w:rPr>
          <w:sz w:val="24"/>
          <w:szCs w:val="24"/>
        </w:rPr>
        <w:t xml:space="preserve">, при оплате заявочного взноса в данную зачётную группу, а так же при соответствии марки шин для зачётной группы </w:t>
      </w:r>
      <w:r w:rsidRPr="00835D5B">
        <w:rPr>
          <w:sz w:val="24"/>
          <w:szCs w:val="24"/>
          <w:lang w:val="en-US"/>
        </w:rPr>
        <w:t>Light</w:t>
      </w:r>
      <w:r w:rsidRPr="00835D5B">
        <w:rPr>
          <w:sz w:val="24"/>
          <w:szCs w:val="24"/>
        </w:rPr>
        <w:t>.</w:t>
      </w:r>
    </w:p>
    <w:p w:rsidR="00D31FFB" w:rsidRPr="00274954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835D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Все автомобили должны соответствовать «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требов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835D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№1</w:t>
      </w:r>
      <w:r w:rsidR="00835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3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FFB" w:rsidRPr="00274954" w:rsidRDefault="00D31FFB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ЕЗОПАСНОСТИ</w:t>
      </w:r>
    </w:p>
    <w:p w:rsidR="00D31FFB" w:rsidRPr="00274954" w:rsidRDefault="0006639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вывода автомобиля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Работы с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втомобилем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толь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стройство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автомобиля,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аддока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ешнего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тартовой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 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е, в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т, 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пораж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тели,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в тр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 w:rsidR="0063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квалификации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обязаны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ыть в шлем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 w:rsidRPr="0027495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жна превыш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E8091B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автомобиле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казался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место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Организатор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скоро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гаться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скоростью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м/ч,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овностью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внезап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новке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флаги,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фл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дьями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к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34D13" w:rsidRPr="00274954" w:rsidRDefault="00834D13" w:rsidP="0015783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</w:p>
    <w:p w:rsidR="00D31FFB" w:rsidRPr="00274954" w:rsidRDefault="00066395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спекц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ройти мед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номер,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 ном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язат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кретарем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D31FFB" w:rsidRPr="00274954" w:rsidRDefault="00066395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тариате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овторные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 10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рошедший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провер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27495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 w:rsidR="0009139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лом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здов.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ПТИ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готовые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исями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странены 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до око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ПТИ.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тартовый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(ПТО)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заездом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лей,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 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з, 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 со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тет 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дшие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ПТО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зде (тренировка,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а) не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4.9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 органи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томоб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8B65CD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 бы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631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аклей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имеющие от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D31FFB" w:rsidRPr="00274954" w:rsidRDefault="008B65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тариат 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31FFB" w:rsidRPr="00274954" w:rsidRDefault="008B65CD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гистрирован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66395" w:rsidRPr="0027495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шие админ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проверк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8B65CD">
      <w:pPr>
        <w:tabs>
          <w:tab w:val="left" w:pos="3857"/>
        </w:tabs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 w:rsidR="00066395" w:rsidRPr="00274954">
        <w:rPr>
          <w:rFonts w:ascii="Times New Roman" w:hAnsi="Times New Roman" w:cs="Times New Roman"/>
          <w:sz w:val="24"/>
          <w:szCs w:val="24"/>
        </w:rPr>
        <w:tab/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БРИФИНГ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вышки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</w:t>
      </w:r>
      <w:r w:rsidR="00066395"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ТОЧЕК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БРИФ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НГ провод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Главным 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дьей 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31FFB" w:rsidRPr="00274954" w:rsidRDefault="008B65CD">
      <w:pPr>
        <w:spacing w:before="59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ыезд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66395"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066395"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6395"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каждой г</w:t>
      </w:r>
      <w:r w:rsidR="00066395"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66395"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на каждом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дополнител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D31FFB" w:rsidRPr="00274954" w:rsidRDefault="008B65C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="00066395"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одиночно, </w:t>
      </w:r>
      <w:r w:rsidR="0006639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 w:rsidR="00066395"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="00066395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опарно.</w:t>
      </w:r>
    </w:p>
    <w:p w:rsidR="008B65CD" w:rsidRPr="00274954" w:rsidRDefault="008B65C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АЛИФИКАЦИЯ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ыток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тоговом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27495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7495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6.3.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квалиф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27495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заездов для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 на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графи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аездов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700C"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 32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еля,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глашаются облад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и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.д. 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кв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5F8" w:rsidRDefault="009425F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здов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дьи 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печивший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957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 формирован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5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№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6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.7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.8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еди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</w:p>
    <w:p w:rsidR="00D31FFB" w:rsidRPr="00274954" w:rsidRDefault="00066395" w:rsidP="006122A8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.9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ЗОНА.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вызо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7495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связи,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 обя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2-х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стег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ремнями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тартовой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ам или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="00E8091B"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6A80" w:rsidRPr="00274954" w:rsidRDefault="00066395" w:rsidP="00834D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86A80" w:rsidRPr="00274954" w:rsidRDefault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066395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86A80" w:rsidRPr="00274954" w:rsidRDefault="00C86A80" w:rsidP="00C86A80">
      <w:pPr>
        <w:tabs>
          <w:tab w:val="left" w:pos="986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1FF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31FFB" w:rsidRPr="00274954" w:rsidRDefault="00066395">
      <w:pPr>
        <w:spacing w:after="0" w:line="240" w:lineRule="auto"/>
        <w:ind w:left="540" w:right="7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274954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льш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лю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двига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u w:val="single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лиз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ешн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движе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меща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ъ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важе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аф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6A1A5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 w:rsidP="00E8091B">
      <w:pPr>
        <w:tabs>
          <w:tab w:val="left" w:pos="2353"/>
          <w:tab w:val="left" w:pos="3817"/>
          <w:tab w:val="left" w:pos="4897"/>
          <w:tab w:val="left" w:pos="6100"/>
          <w:tab w:val="left" w:pos="7242"/>
          <w:tab w:val="left" w:pos="8733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яж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ОЦЕНИ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hAnsi="Times New Roman" w:cs="Times New Roman"/>
          <w:sz w:val="24"/>
          <w:szCs w:val="24"/>
        </w:rPr>
        <w:tab/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т.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вх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СТИЛЬ ВОЖДЕНИЯ</w:t>
      </w:r>
      <w:r w:rsidRPr="0027495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фф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8B65CD" w:rsidRPr="00274954" w:rsidRDefault="008B6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091B" w:rsidRPr="00274954" w:rsidRDefault="0006639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31FFB" w:rsidRPr="00274954" w:rsidRDefault="00066395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 и стиль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нц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«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7495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вши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нови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7495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proofErr w:type="gramStart"/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proofErr w:type="gramEnd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ыяв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="004568D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yellow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ва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ф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yellow"/>
        </w:rPr>
        <w:t>иц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ир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yellow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вавше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highlight w:val="yellow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я</w:t>
      </w:r>
      <w:r w:rsidRPr="007B61D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highlight w:val="yellow"/>
        </w:rPr>
        <w:t xml:space="preserve"> </w:t>
      </w:r>
      <w:r w:rsidR="004568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</w:rPr>
        <w:t>выше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D31FFB" w:rsidRPr="00274954" w:rsidRDefault="00066395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th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proofErr w:type="spellEnd"/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495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опр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Б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нге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495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он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B61D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7B6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7B6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7B61D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7B6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B61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idashi</w:t>
      </w:r>
      <w:proofErr w:type="spellEnd"/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B61D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7B61D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</w:t>
      </w:r>
      <w:r w:rsidRPr="007B61D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7B6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7B6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B6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B61D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7B61D3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мож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тарт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вынесением</w:t>
      </w:r>
      <w:r w:rsidRPr="0027495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122A8" w:rsidRDefault="006122A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425F8" w:rsidRDefault="009425F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.3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СТИМЫЕ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ОШИБ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1FFB" w:rsidRPr="009425F8" w:rsidRDefault="00066395">
      <w:pPr>
        <w:spacing w:before="5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бщ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1374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(</w:t>
      </w:r>
      <w:proofErr w:type="gramEnd"/>
      <w:r w:rsidR="00A522B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 зонах где это запрещено заданием)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31FFB" w:rsidRPr="009425F8" w:rsidRDefault="00066395">
      <w:pPr>
        <w:spacing w:after="0" w:line="240" w:lineRule="auto"/>
        <w:ind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 w:rsidR="006C13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летел с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31FFB" w:rsidRDefault="00066395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425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6C13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ет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бо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25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</w:p>
    <w:p w:rsidR="006C1374" w:rsidRPr="00274954" w:rsidRDefault="006C1374" w:rsidP="00FC6CD8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-автомобиль проехал оцениваемый участок по траектории, критически отличающейся от указанной судьям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организаторами)этапа.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954" w:rsidRPr="009425F8" w:rsidRDefault="00274954" w:rsidP="002749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b/>
          <w:sz w:val="24"/>
          <w:szCs w:val="24"/>
        </w:rPr>
        <w:t>9.4.</w:t>
      </w:r>
      <w:r w:rsidRPr="009425F8">
        <w:rPr>
          <w:rFonts w:ascii="Times New Roman" w:hAnsi="Times New Roman" w:cs="Times New Roman"/>
          <w:b/>
          <w:sz w:val="24"/>
          <w:szCs w:val="24"/>
        </w:rPr>
        <w:t xml:space="preserve"> ПРОТЕСТЫ.</w:t>
      </w:r>
    </w:p>
    <w:p w:rsidR="00274954" w:rsidRPr="00274954" w:rsidRDefault="00274954" w:rsidP="0027495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425F8">
        <w:rPr>
          <w:rFonts w:ascii="Times New Roman" w:hAnsi="Times New Roman" w:cs="Times New Roman"/>
          <w:sz w:val="24"/>
          <w:szCs w:val="24"/>
        </w:rPr>
        <w:t>9.4.1</w:t>
      </w:r>
      <w:proofErr w:type="gramStart"/>
      <w:r w:rsidRPr="009425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25F8">
        <w:rPr>
          <w:rFonts w:ascii="Times New Roman" w:hAnsi="Times New Roman" w:cs="Times New Roman"/>
          <w:sz w:val="24"/>
          <w:szCs w:val="24"/>
        </w:rPr>
        <w:t xml:space="preserve">се протесты на результаты Участников или решения организатора  принимаются только в письменном виде не позднее, чем через </w:t>
      </w:r>
      <w:r w:rsidR="003E60BF" w:rsidRPr="009425F8">
        <w:rPr>
          <w:rFonts w:ascii="Times New Roman" w:hAnsi="Times New Roman" w:cs="Times New Roman"/>
          <w:sz w:val="24"/>
          <w:szCs w:val="24"/>
        </w:rPr>
        <w:t>десять</w:t>
      </w:r>
      <w:r w:rsidRPr="009425F8">
        <w:rPr>
          <w:rFonts w:ascii="Times New Roman" w:hAnsi="Times New Roman" w:cs="Times New Roman"/>
          <w:sz w:val="24"/>
          <w:szCs w:val="24"/>
        </w:rPr>
        <w:t xml:space="preserve"> минут после публикации предварительных результатов. При подаче протеста Участник вносит залог в размере </w:t>
      </w:r>
      <w:r w:rsidRPr="009425F8">
        <w:rPr>
          <w:rFonts w:ascii="Times New Roman" w:hAnsi="Times New Roman" w:cs="Times New Roman"/>
          <w:b/>
          <w:sz w:val="24"/>
          <w:szCs w:val="24"/>
        </w:rPr>
        <w:t>10 000</w:t>
      </w:r>
      <w:r w:rsidRPr="009425F8">
        <w:rPr>
          <w:rFonts w:ascii="Times New Roman" w:hAnsi="Times New Roman" w:cs="Times New Roman"/>
          <w:sz w:val="24"/>
          <w:szCs w:val="24"/>
        </w:rPr>
        <w:t xml:space="preserve"> рублей. В случае признания протеста необоснованным, залог удерживается организатором. В случае удовлетворения протеста, залог возвращается Участнику. Если Участник не подал протест, то считается, что он полностью согласен с итогами соревнования.</w:t>
      </w:r>
    </w:p>
    <w:p w:rsidR="00D31FFB" w:rsidRPr="00274954" w:rsidRDefault="00D31FFB">
      <w:pPr>
        <w:spacing w:after="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31FFB" w:rsidRPr="009425F8" w:rsidRDefault="0006639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425F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425F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425F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Pr="009425F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гонки</w:t>
      </w:r>
      <w:r w:rsidRPr="009425F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42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м/вод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ействия,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исле:</w:t>
      </w:r>
    </w:p>
    <w:p w:rsidR="00D31FFB" w:rsidRPr="009425F8" w:rsidRDefault="00066395">
      <w:pPr>
        <w:spacing w:after="0" w:line="240" w:lineRule="auto"/>
        <w:ind w:right="5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зам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proofErr w:type="gramStart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енежный ш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раф;</w:t>
      </w:r>
    </w:p>
    <w:p w:rsidR="00D31FFB" w:rsidRPr="009425F8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грыш 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зде;</w:t>
      </w:r>
    </w:p>
    <w:p w:rsidR="00D31FFB" w:rsidRPr="009425F8" w:rsidRDefault="00066395">
      <w:pPr>
        <w:spacing w:after="0" w:line="240" w:lineRule="auto"/>
        <w:ind w:right="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• ан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9425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зде; • 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искл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ю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сор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внов</w:t>
      </w:r>
      <w:r w:rsidRPr="009425F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я</w:t>
      </w:r>
      <w:r w:rsidRPr="009425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1FFB" w:rsidRPr="00274954" w:rsidRDefault="000663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штрафов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9425F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425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425F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9425F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выне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Pr="009425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spellStart"/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енал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9425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42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425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06639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ЕЗУЛЬТАТОВ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КУБ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1FFB" w:rsidRPr="00274954" w:rsidRDefault="0006639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27495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2749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7495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27495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Чемп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 w:rsidRPr="0027495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й, второй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Pr="0027495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7495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27495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Зв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Поб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BURNING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="000E700C" w:rsidRPr="00274954">
        <w:rPr>
          <w:rFonts w:ascii="Times New Roman" w:eastAsia="Times New Roman" w:hAnsi="Times New Roman" w:cs="Times New Roman"/>
          <w:sz w:val="24"/>
          <w:szCs w:val="24"/>
          <w:lang w:val="en-US"/>
        </w:rPr>
        <w:t>LLENGE</w:t>
      </w:r>
      <w:r w:rsidR="000E700C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азыгрывается в 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2749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трёх</w:t>
      </w:r>
      <w:r w:rsidR="00EC6AA5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лучших</w:t>
      </w:r>
      <w:r w:rsidR="0025105D"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тапов.</w:t>
      </w:r>
      <w:r w:rsidRPr="0027495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27495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енства</w:t>
      </w:r>
      <w:r w:rsidRPr="002749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7495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ат посл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эт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D31FFB" w:rsidRPr="00274954" w:rsidRDefault="00066395">
      <w:pPr>
        <w:spacing w:before="60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11.4. На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 w:rsidRPr="002749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49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зводится по сле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749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табл</w:t>
      </w:r>
      <w:r w:rsidRPr="00274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7495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D31FFB" w:rsidRPr="00274954" w:rsidRDefault="00D31F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05D" w:rsidRPr="00274954" w:rsidRDefault="002510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FFB" w:rsidRPr="00274954" w:rsidRDefault="00D31FFB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09"/>
      </w:tblGrid>
      <w:tr w:rsidR="00D31FFB" w:rsidRPr="00274954">
        <w:trPr>
          <w:cantSplit/>
          <w:trHeight w:hRule="exact" w:val="284"/>
        </w:trPr>
        <w:tc>
          <w:tcPr>
            <w:tcW w:w="2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7" w:lineRule="auto"/>
              <w:ind w:left="316" w:right="-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П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рные за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е</w:t>
            </w:r>
            <w:r w:rsidRPr="002749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зды</w:t>
            </w:r>
          </w:p>
        </w:tc>
      </w:tr>
      <w:tr w:rsidR="00D31FFB" w:rsidRPr="00274954">
        <w:trPr>
          <w:cantSplit/>
          <w:trHeight w:hRule="exact" w:val="286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31FFB" w:rsidRPr="00274954">
        <w:trPr>
          <w:cantSplit/>
          <w:trHeight w:hRule="exact" w:val="287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lastRenderedPageBreak/>
              <w:t>2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3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4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D31FFB" w:rsidRPr="00274954">
        <w:trPr>
          <w:cantSplit/>
          <w:trHeight w:hRule="exact" w:val="285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31FFB" w:rsidRPr="00274954">
        <w:trPr>
          <w:cantSplit/>
          <w:trHeight w:hRule="exact" w:val="288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FFB" w:rsidRPr="00274954" w:rsidRDefault="00066395">
            <w:pPr>
              <w:spacing w:before="11" w:after="0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C86A80" w:rsidRPr="00274954" w:rsidRDefault="00F41BF0" w:rsidP="00C86A8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4949CE" wp14:editId="29A123AD">
            <wp:extent cx="6088380" cy="45643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2A8" w:rsidRDefault="006122A8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C86A80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F86FC0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</w:t>
      </w:r>
    </w:p>
    <w:p w:rsidR="00C86A80" w:rsidRPr="00274954" w:rsidRDefault="00C86A80" w:rsidP="00C86A80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46" w:lineRule="auto"/>
        <w:ind w:left="2287" w:right="2300" w:firstLine="1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 легковым автомобилям, участ</w:t>
      </w:r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 xml:space="preserve">вующим в соревнованиях по </w:t>
      </w:r>
      <w:proofErr w:type="spellStart"/>
      <w:r w:rsidR="006A1A5A">
        <w:rPr>
          <w:rFonts w:ascii="Times New Roman" w:eastAsia="Times New Roman" w:hAnsi="Times New Roman" w:cs="Times New Roman"/>
          <w:b/>
          <w:sz w:val="24"/>
          <w:szCs w:val="24"/>
        </w:rPr>
        <w:t>дрифтингу</w:t>
      </w:r>
      <w:proofErr w:type="spellEnd"/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1. АВТОМОБИЛИ УЧАСТНИКОВ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48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Допускаются легковые автомобили серийного производства с двигателями внутреннего сгорания, подготовленные в соответствии с настоящими «Техническими Требованиями к легковым автомобилям, участвующим в соревнованиях по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дрифту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), кузовные автомобили с закрытыми колесами. Разрешены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типы кузовов: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купе, седаны,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хетчбеки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родстеры,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пикапы, универсалы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09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Автомобили с приводом на переднюю ось, а также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полноприводные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автомобили не допускаются к участию в Соревнованиях*.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5F8">
        <w:rPr>
          <w:rFonts w:ascii="Times New Roman" w:eastAsia="Times New Roman" w:hAnsi="Times New Roman" w:cs="Times New Roman"/>
          <w:sz w:val="24"/>
          <w:szCs w:val="24"/>
        </w:rPr>
        <w:t>* Допускаются изменения, внесенные в автомобили, благодаря которым привод осуществ</w:t>
      </w:r>
      <w:r w:rsidR="009425F8">
        <w:rPr>
          <w:rFonts w:ascii="Times New Roman" w:eastAsia="Times New Roman" w:hAnsi="Times New Roman" w:cs="Times New Roman"/>
          <w:sz w:val="24"/>
          <w:szCs w:val="24"/>
        </w:rPr>
        <w:t xml:space="preserve">ляется 100% на заднюю ось. 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"/>
        </w:numPr>
        <w:tabs>
          <w:tab w:val="left" w:pos="51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не допускаются спортивные прототипы и транспортные средства на пространственной раме.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2. ТРЕБОВАНИЯ ПО БЕЗОПАСНОСТИ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485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На автомобилях, не оборудованных каркасом безопасности, должны быть установлены двери, предусмотренные заводом-изготовителем. Использование дверей из композитных материалов зап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рещено. З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апрещается вносить изменения в заводскую конструкцию водительской и пассажирской дверей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, которые могут повлиять на безопасность водителя или пассажира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Заводская обшивка водительской и пассажирской дверей должна быть сохранена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 xml:space="preserve"> или заменена на обшивку, выполненную из безопасного материала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2"/>
        </w:numPr>
        <w:tabs>
          <w:tab w:val="left" w:pos="58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автомобилях допускается использование стандартных сидений или установка спортивных сидений.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сидений с откидывающейся спинкой.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3"/>
        </w:numPr>
        <w:tabs>
          <w:tab w:val="left" w:pos="6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если для крепления сидений не использованы штатные места крепления, сидения должны быть надежно зафиксированы.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559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В автомобилях обязательно использование стандартных ремней безопасности</w:t>
      </w:r>
      <w:r w:rsidR="0045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C7" w:rsidRPr="004B5F39">
        <w:rPr>
          <w:rFonts w:ascii="Times New Roman" w:eastAsia="Times New Roman" w:hAnsi="Times New Roman" w:cs="Times New Roman"/>
          <w:sz w:val="24"/>
          <w:szCs w:val="24"/>
        </w:rPr>
        <w:t>инерционного типа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установка спортивных ремней. 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4"/>
        </w:numPr>
        <w:tabs>
          <w:tab w:val="left" w:pos="45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Салон автомобиля должен быть отделен от моторного отсека и топливного бака, включая его заправочную трубу и горловину, перегородками из негорючего материала, непроницаемыми для жидкостей и пламени. Моторный щит при этом может подвергаться моди</w:t>
      </w:r>
      <w:r w:rsidR="00A522B7">
        <w:rPr>
          <w:rFonts w:ascii="Times New Roman" w:eastAsia="Times New Roman" w:hAnsi="Times New Roman" w:cs="Times New Roman"/>
          <w:sz w:val="24"/>
          <w:szCs w:val="24"/>
        </w:rPr>
        <w:t>фикациям с при этом, материал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такой же</w:t>
      </w:r>
      <w:proofErr w:type="gramStart"/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505C4">
        <w:rPr>
          <w:rFonts w:ascii="Times New Roman" w:eastAsia="Times New Roman" w:hAnsi="Times New Roman" w:cs="Times New Roman"/>
          <w:sz w:val="24"/>
          <w:szCs w:val="24"/>
        </w:rPr>
        <w:t>что и предусмотренный заводом изготовителем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ge12"/>
      <w:bookmarkEnd w:id="0"/>
    </w:p>
    <w:p w:rsidR="00C86A80" w:rsidRPr="00274954" w:rsidRDefault="00C86A80" w:rsidP="00C86A80">
      <w:pPr>
        <w:numPr>
          <w:ilvl w:val="0"/>
          <w:numId w:val="5"/>
        </w:numPr>
        <w:tabs>
          <w:tab w:val="left" w:pos="473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применение главного выключателя электро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 xml:space="preserve"> который полностью отключает всю электрическую систему автомобиля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Выключатель должен одновременно размыкать все электрические цепи, аккумулятор, генератор, фары, звуковой сигнал, зажигание, прочие электроприборы и т.д. Должен быть обеспечен доступ к этому выключателю водителем, нормально сидящим на своем рабочем месте и пристегнутым ремнями безопасности.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5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Рекомендовано использование функционирующего наружного привода выключателя электрооборудования. Наружный привод выключ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ателя должен быть установлен перед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лобовым стеклом либо на любой внешней кузовной части автомобиля. Для его размещения допускается минимально необходимая доработка кузова. Наружный привод выключателя должен быть обозначен красной молнией в голубом треугольнике с белым кантом. Каждый кант треугольника должна быть длиной не менее 12 сантиметров.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1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Рекомендовано оборудование автомобиля системой пожаротушения, соответствующей требованиям ст.253.7.2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или Приложению 6 п.3.7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КиТТ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(Система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«МАГ»).</w:t>
      </w:r>
      <w:proofErr w:type="gramEnd"/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5"/>
        </w:numPr>
        <w:tabs>
          <w:tab w:val="left" w:pos="52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утечка каких-либо жидкостей или горюче-смазочных материалов из автомобиля.</w:t>
      </w:r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 ДОПУСТИМЫЕ ИЗМЕНЕНИЯ КУЗОВА АВТОМОБИЛЯ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6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Механизмы открывания – закрывания дверей, по крайней мере, водительской и передней пассажирской, должны быть исправны и соответствовать серийной заводской конструкции.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Запрещено удалять и облегчать несущие элементы кузова.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5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усиление кузова материалом, прилегающим к нему и повторяющим форму без изменения внешнего вида, при этом изготовление кронштейнов крепления двигателя, трансмиссии и подвески может отходить от этих требований.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4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изменение кузова для организации привода на заднюю ось по рекомендациям ст. 279 Приложения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 для дивизиона «2». При модификации панелей и элементов несущего кузова новые детали должны быть стальными толщиной не менее 0,8 мм.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Допустима замена любых навесных панелей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облегченные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(из пластика, карбона или других композитных материалов).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2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применение оригинального и альтернативных производителей лобового стекла специально изготовленного фабричным способом для конкретного автомобиля.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3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установка боковых и задних стекол, выполненных из поликарбоната, минимальной толщиной не менее 3мм. Рекомендуется их вклеивание или установка соответствующих уплотнителей.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435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демонтаж штатного устройства подъема стекла, при условии замены стекла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, изготовленное из поликарбоната.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6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колеса должны быть надежно закреплены колесными гайками/болтами. Наличие незакрученных или обломанных колесных шпилек – недопустимо.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7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Не допускается отсутствие одного или нескольких внешних элементов кузова, таких как передние и задние крылья, капот, крышка багажника, двери, стекла, бампера.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6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 и сзади должны быть предусмотрены буксировочные проушины.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74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Проушины должны выдерживать усилие, достаточное для буксировки автомобиля</w:t>
      </w:r>
      <w:r w:rsidR="006A1A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из-за пределов трассы, а также буксировки повисшем на снежном бруствере автомобиля.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7"/>
        </w:numPr>
        <w:tabs>
          <w:tab w:val="left" w:pos="83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834D13">
      <w:pPr>
        <w:numPr>
          <w:ilvl w:val="0"/>
          <w:numId w:val="7"/>
        </w:numPr>
        <w:tabs>
          <w:tab w:val="left" w:pos="747"/>
        </w:tabs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Буксировочные проушины должны быть маркированы контрастным относительно фона (красным, оранжевым или желтым) цветом. При расположении проушин снизу автомобиля, на бамперах или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спойлерах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таким же цветом должны быть нанесены стрелки в направлении проушин.</w:t>
      </w:r>
      <w:bookmarkStart w:id="1" w:name="page13"/>
      <w:bookmarkEnd w:id="1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3.12.5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Буксировочные проушины не должны выступать за вертикальную проекцию бамперов.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3.13.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монтаж в крышу автомобиля люков и прочих элементов забора воздуха или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отвода воздуха из салона сечением не более 0,125 м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Во время классифицируемых заездов на трассе запрещается открывать боковые стекла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чем на ширину ладони.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Осветительные приборы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(передние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либо противотуманные фары,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расположенные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спереди, а также задние фонари) должны быть исправны. Во время нахождения автомобиля на трассе – красный свет задних фонарей должен быть включен постоянно.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3.15.1.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Если фары автомобиля выполнены из стекла,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 они должны быть дополнительно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оклеены прозрачной пленкой, не позволяющей разлетаться осколкам в случае их разбивания.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1A5A" w:rsidRDefault="006A1A5A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4. ДВИГАТЕЛЬ И ЕГО СИСТЕМЫ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6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 один любой серийно (имеет каталожный номер производителя) производимый двигатель внутреннего сгорания или дизельный.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8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выпуска не ограничивается. На всех автомобилях должна быть установлена система выпуска отработавших газов от двигателя, направленная в сторону от водителя и топливного бака. Система выпуска должна быть металлической и обеспечивать вывод выхлопных газов за границы кузова автомобиля. Все компоненты системы выпуска должны быть надежно соединены друг с другом, а также с кузовом или рамой автомобиля.</w:t>
      </w:r>
    </w:p>
    <w:p w:rsidR="00C86A80" w:rsidRPr="00274954" w:rsidRDefault="00C86A80" w:rsidP="00C86A80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834D13">
      <w:pPr>
        <w:spacing w:after="0" w:line="0" w:lineRule="atLeast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впуска</w:t>
      </w:r>
      <w:proofErr w:type="gram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>азрешается установка компонентов впуска, отличающихся от вы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пущенных заводом изготовителем.</w:t>
      </w:r>
    </w:p>
    <w:p w:rsidR="00795D91" w:rsidRDefault="00C86A80" w:rsidP="00795D91">
      <w:pPr>
        <w:spacing w:after="0" w:line="234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Топливо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любое жидкое углеводородное топливо (бензин, дизельное топливо, бутан-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пропановая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газовая смесь.). </w:t>
      </w:r>
    </w:p>
    <w:p w:rsidR="00C86A80" w:rsidRPr="00274954" w:rsidRDefault="00C86A80" w:rsidP="00C86A80">
      <w:pPr>
        <w:spacing w:after="0" w:line="249" w:lineRule="auto"/>
        <w:ind w:left="7" w:right="710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4.5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Топливная система</w:t>
      </w:r>
    </w:p>
    <w:p w:rsidR="00C86A80" w:rsidRPr="00274954" w:rsidRDefault="00C86A80" w:rsidP="00C86A80">
      <w:pPr>
        <w:numPr>
          <w:ilvl w:val="0"/>
          <w:numId w:val="9"/>
        </w:numPr>
        <w:tabs>
          <w:tab w:val="left" w:pos="60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Количество, марка и расположение топливных насосов свободные.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862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замена оригинальных топливных трубок и их соединений соответствующими магистралями авиационного типа. При расположении топливных насосов внутри салона необходимо заключить их в контейнер, устойчивый к жидкостям и пламени.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9"/>
        </w:numPr>
        <w:tabs>
          <w:tab w:val="left" w:pos="60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оригинального топливного бака на неоригинальный, установленный в соответствии с приложением «J»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FIA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и вентиляции картера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0"/>
        </w:numPr>
        <w:tabs>
          <w:tab w:val="left" w:pos="644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смазки свободная, в том числе с сухим картером. Для доступа охлаждающего воздуха допускается выполнение необходимых отверстий в кузове, которые должны быть закрыты металлической сеткой. Масляные магистрали должны быть металлическими или авиационного типа в металлической оплетке.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13" w:rsidRPr="00274954" w:rsidRDefault="00C86A80" w:rsidP="00C86A80">
      <w:pPr>
        <w:numPr>
          <w:ilvl w:val="0"/>
          <w:numId w:val="10"/>
        </w:num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использования открытой системы вентиляции картера. При этом все газы должны отводиться в бачок, исключающий утечки жидкости, емкостью не менее 0.5 литра выполненный из полупрозрачной пластмассы или включающий прозрачную панель, надежно закрепленный в моторном отсеке. Запрещено устанавливать вентиляционный бачок картерных газов вблизи элементов системы выпус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ка отработанных выхлопных газов.</w:t>
      </w:r>
    </w:p>
    <w:p w:rsidR="00C86A80" w:rsidRPr="00274954" w:rsidRDefault="00C86A80" w:rsidP="00834D13">
      <w:pPr>
        <w:tabs>
          <w:tab w:val="left" w:pos="66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Наддув</w:t>
      </w:r>
    </w:p>
    <w:p w:rsidR="00C86A80" w:rsidRPr="00274954" w:rsidRDefault="00C86A80" w:rsidP="00C86A80">
      <w:pPr>
        <w:numPr>
          <w:ilvl w:val="0"/>
          <w:numId w:val="11"/>
        </w:numPr>
        <w:tabs>
          <w:tab w:val="left" w:pos="60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нагнетателей любого типа.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6A1A5A" w:rsidP="00C86A80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4.7.2.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Интеркуллер,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принцип его работы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(воздух-воздух,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воздух-вода,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воздух-лед)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>месторасположение не ограничивается в пределах внешнего контура кузова. Для доступа охлаждающего воздуха допускается выполнение необходимых отверстий в кузове.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4D13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охлаждения</w:t>
      </w:r>
      <w:r w:rsidR="00834D13"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274954" w:rsidRDefault="00C86A80" w:rsidP="00C86A80">
      <w:pPr>
        <w:spacing w:after="0" w:line="234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4.8.1.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Вентиляторы охлаждения,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их крепления,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привод,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система включения и температура ее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lastRenderedPageBreak/>
        <w:t>срабатывания свободные. Термостат также свободный.</w:t>
      </w:r>
    </w:p>
    <w:p w:rsidR="00C86A80" w:rsidRPr="00274954" w:rsidRDefault="00C86A80" w:rsidP="00C86A80">
      <w:pPr>
        <w:numPr>
          <w:ilvl w:val="0"/>
          <w:numId w:val="12"/>
        </w:numPr>
        <w:tabs>
          <w:tab w:val="left" w:pos="62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4"/>
      <w:bookmarkEnd w:id="2"/>
      <w:r w:rsidRPr="00274954">
        <w:rPr>
          <w:rFonts w:ascii="Times New Roman" w:eastAsia="Times New Roman" w:hAnsi="Times New Roman" w:cs="Times New Roman"/>
          <w:sz w:val="24"/>
          <w:szCs w:val="24"/>
        </w:rPr>
        <w:t>Экраны и воздуховоды, направляющие воздух к радиатору и расположенные перед ним, свободные.</w:t>
      </w:r>
    </w:p>
    <w:p w:rsidR="00C86A80" w:rsidRPr="00274954" w:rsidRDefault="00C86A80" w:rsidP="00C86A80">
      <w:pPr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Оригинальный расширительный бачок охлаждающей жидкости может быть заменен на другой при условиях, что емкость нового бачка составляет не более 2 л. и он установлен в моторном отсеке.</w:t>
      </w:r>
      <w:proofErr w:type="gramEnd"/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32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Трубопроводы охлаждающей жидкости св</w:t>
      </w:r>
      <w:r w:rsidR="00E505C4">
        <w:rPr>
          <w:rFonts w:ascii="Times New Roman" w:eastAsia="Times New Roman" w:hAnsi="Times New Roman" w:cs="Times New Roman"/>
          <w:sz w:val="24"/>
          <w:szCs w:val="24"/>
        </w:rPr>
        <w:t>ободные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 Они могут быть из другого материала и/или другого диаметра.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2"/>
        </w:numPr>
        <w:tabs>
          <w:tab w:val="left" w:pos="65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случае нахождения в салоне элементов системы охлаждения с теплоносителем, эти элементы должны быть закрыты защитными термостойкими кожухами.</w:t>
      </w:r>
    </w:p>
    <w:p w:rsidR="00157836" w:rsidRPr="00274954" w:rsidRDefault="00157836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5. РУЛЕВОЕ УПРАВЛЕНИЕ</w:t>
      </w:r>
    </w:p>
    <w:p w:rsidR="00F86FC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установка любого рулевого колеса только с замкнутым ободом.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0" w:rsidRPr="00274954" w:rsidRDefault="00C86A80" w:rsidP="00157836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Вертикальный угол установки рулевой колонки может быть изменен.</w:t>
      </w:r>
    </w:p>
    <w:p w:rsidR="00C86A80" w:rsidRPr="00274954" w:rsidRDefault="00C86A80" w:rsidP="00C86A80">
      <w:pPr>
        <w:spacing w:after="0" w:line="232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замена рулевой колонки на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нестандартную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надежного крепления.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6. ТОРМОЗНАЯ СИСТЕМА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тормозную систему.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07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При расположении указанных магистралей внутри кузова для их прохождения через перегородки – как между моторным отсеком и салоном, так и между салоном и багажником – допускается выполнение минимально необходимых отверстий. При этом возможные зазоры в отверстиях должны быть герметично и надежно уплотнены. В случае прохождения тормозных магистралей по салону, магистрали должны быть выполнены из металлических трубок либо шлангов с внешним металлическим армированием.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540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Оригинальные резиновые тормозные шланги также могут быть заменены гибкими шлангами авиационного типа, для их присоединения должны применяться соответствующие адаптеры.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Защитные кожухи тормозных дисков могут быть удалены.</w:t>
      </w: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Жидкостное охлаждение тормозов запрещено.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должны применяться тормозные механизмы, а также тормозные диски или барабаны заводского (промышленного) изготовления.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3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устанавливать тормоз с ги</w:t>
      </w:r>
      <w:r w:rsidR="00AB783E" w:rsidRPr="00274954">
        <w:rPr>
          <w:rFonts w:ascii="Times New Roman" w:eastAsia="Times New Roman" w:hAnsi="Times New Roman" w:cs="Times New Roman"/>
          <w:sz w:val="24"/>
          <w:szCs w:val="24"/>
        </w:rPr>
        <w:t>дроприводом, действующий на задню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ю ось.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4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ТРАНСМИССИЯ</w:t>
      </w: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Маховик свободный.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3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любых передаточных чисел главной передачи и коробки передач с обязательным наличием передачи заднего хода.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5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Разрешено использование блокирующихся и самоблокирующихся дифференциалов.</w:t>
      </w:r>
    </w:p>
    <w:p w:rsidR="00C86A80" w:rsidRPr="00274954" w:rsidRDefault="00C86A80" w:rsidP="00C86A8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4568DB" w:rsidRDefault="00C86A80" w:rsidP="00C86A80">
      <w:pPr>
        <w:numPr>
          <w:ilvl w:val="0"/>
          <w:numId w:val="16"/>
        </w:numPr>
        <w:tabs>
          <w:tab w:val="left" w:pos="2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КОЛЕ</w:t>
      </w:r>
      <w:r w:rsidRPr="004568DB">
        <w:rPr>
          <w:rFonts w:ascii="Times New Roman" w:eastAsia="Times New Roman" w:hAnsi="Times New Roman" w:cs="Times New Roman"/>
          <w:b/>
          <w:sz w:val="24"/>
          <w:szCs w:val="24"/>
        </w:rPr>
        <w:t>СА И ШИНЫ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Колесные диски свободны по конструкции, но должны быть </w:t>
      </w:r>
      <w:r w:rsidR="00AB783E" w:rsidRPr="004568DB">
        <w:rPr>
          <w:rFonts w:ascii="Times New Roman" w:eastAsia="Times New Roman" w:hAnsi="Times New Roman" w:cs="Times New Roman"/>
          <w:sz w:val="24"/>
          <w:szCs w:val="24"/>
        </w:rPr>
        <w:t>заводского изготовления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A80" w:rsidRPr="004568DB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 xml:space="preserve">Диски, изготовленные из </w:t>
      </w:r>
      <w:proofErr w:type="gramStart"/>
      <w:r w:rsidRPr="004568DB">
        <w:rPr>
          <w:rFonts w:ascii="Times New Roman" w:eastAsia="Times New Roman" w:hAnsi="Times New Roman" w:cs="Times New Roman"/>
          <w:sz w:val="24"/>
          <w:szCs w:val="24"/>
        </w:rPr>
        <w:t>магния</w:t>
      </w:r>
      <w:proofErr w:type="gramEnd"/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а также сплавов его содержащим</w:t>
      </w:r>
      <w:r w:rsidRPr="004568DB">
        <w:rPr>
          <w:rFonts w:ascii="Times New Roman" w:eastAsia="Times New Roman" w:hAnsi="Times New Roman" w:cs="Times New Roman"/>
          <w:sz w:val="24"/>
          <w:szCs w:val="24"/>
        </w:rPr>
        <w:t>, запрещены.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73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Крепление колес болтами можно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заменить на крепление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шпильками и гайками. В этом случае выступание резьбовой части шпильки должно быть не менее диаметра шпильки. Болты должны быть ввернуты в ступицу не менее чем на всю глубину резьбового отверстия ступицы.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2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Декоративные колпаки колес должны быть удалены.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591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Для увеличения колеи разрешено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Проставки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должны обеспечивать центровку колеса относительно ступицы.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7"/>
        </w:numPr>
        <w:tabs>
          <w:tab w:val="left" w:pos="48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 w:rsidRPr="00274954">
        <w:rPr>
          <w:rFonts w:ascii="Times New Roman" w:eastAsia="Times New Roman" w:hAnsi="Times New Roman" w:cs="Times New Roman"/>
          <w:sz w:val="24"/>
          <w:szCs w:val="24"/>
        </w:rPr>
        <w:t>проставок</w:t>
      </w:r>
      <w:proofErr w:type="spellEnd"/>
      <w:r w:rsidRPr="00274954">
        <w:rPr>
          <w:rFonts w:ascii="Times New Roman" w:eastAsia="Times New Roman" w:hAnsi="Times New Roman" w:cs="Times New Roman"/>
          <w:sz w:val="24"/>
          <w:szCs w:val="24"/>
        </w:rPr>
        <w:t>, обеспечивающих изменение крепежного размера дисков (сверловки).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AB783E" w:rsidP="00AB783E">
      <w:pPr>
        <w:tabs>
          <w:tab w:val="left" w:pos="449"/>
        </w:tabs>
        <w:spacing w:after="0" w:line="288" w:lineRule="exac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DB">
        <w:rPr>
          <w:rFonts w:ascii="Times New Roman" w:eastAsia="Times New Roman" w:hAnsi="Times New Roman" w:cs="Times New Roman"/>
          <w:sz w:val="24"/>
          <w:szCs w:val="24"/>
        </w:rPr>
        <w:t>8.7.</w:t>
      </w:r>
      <w:r w:rsidR="00DF5B3B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применение </w:t>
      </w:r>
      <w:proofErr w:type="spellStart"/>
      <w:r w:rsidR="00DF5B3B">
        <w:rPr>
          <w:rFonts w:ascii="Times New Roman" w:eastAsia="Times New Roman" w:hAnsi="Times New Roman" w:cs="Times New Roman"/>
          <w:sz w:val="24"/>
          <w:szCs w:val="24"/>
        </w:rPr>
        <w:t>ошипованных</w:t>
      </w:r>
      <w:proofErr w:type="spellEnd"/>
      <w:r w:rsidR="00DF5B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3" w:name="_GoBack"/>
      <w:bookmarkEnd w:id="3"/>
      <w:proofErr w:type="spellStart"/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>нешипованных</w:t>
      </w:r>
      <w:proofErr w:type="spellEnd"/>
      <w:r w:rsidR="00825C73" w:rsidRPr="0045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A80" w:rsidRPr="004568DB">
        <w:rPr>
          <w:rFonts w:ascii="Times New Roman" w:eastAsia="Times New Roman" w:hAnsi="Times New Roman" w:cs="Times New Roman"/>
          <w:sz w:val="24"/>
          <w:szCs w:val="24"/>
        </w:rPr>
        <w:t>шин, сертифицированных</w:t>
      </w:r>
      <w:r w:rsidR="00C86A80" w:rsidRPr="00274954">
        <w:rPr>
          <w:rFonts w:ascii="Times New Roman" w:eastAsia="Times New Roman" w:hAnsi="Times New Roman" w:cs="Times New Roman"/>
          <w:sz w:val="24"/>
          <w:szCs w:val="24"/>
        </w:rPr>
        <w:t xml:space="preserve"> для дорог общего пользования. Шины не должны иметь механических повреждений</w:t>
      </w:r>
      <w:bookmarkStart w:id="4" w:name="page15"/>
      <w:bookmarkEnd w:id="4"/>
    </w:p>
    <w:p w:rsidR="00C86A80" w:rsidRPr="00274954" w:rsidRDefault="00C86A80" w:rsidP="00C86A80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9. ЭЛЕКТРООБОРУДОВАНИЕ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6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 любом случае аккумулятор должен быть надежно закреплен. Для этого рекомендуется усиливать оригинальное крепление аккумулятора. При этом допускаются доработки кузова, как то: сверление дополнительных крепежных отверстий в площадке аккумулятора, а также приваривание дополнительных проушин для закрепления аккумулятора.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52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перенос аккумуляторов со штатных мест расположения. Аккумулятор может быть размещен в салоне позади сиденья водителя или багажнике автомобиля. Аккумулятор должен быть прикреплен к кузову с использованием металлического гнезда (площадки) и двух металлических скоб с изоляционным покрытием, прикрепленных к основанию с помощью болтов (винтов). Аккумулятор, расположенный в салоне (даже если это штатное расположение), должен быть закрыт пластиковым кожухом, предохраняющим от утечек электролита и закрепленным независимо от аккумуляторной батареи.</w:t>
      </w:r>
    </w:p>
    <w:p w:rsidR="00C86A80" w:rsidRPr="00274954" w:rsidRDefault="00C86A80" w:rsidP="00C86A80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Допускается прокладка внутри автомобиля силовых проводов. Они должны быть надежно закреплены на кузовных панелях. Для их прохождения через перегородки между багажником, салоном и моторным отсеком допускается просверлить в каждой перегородке отверстия. Зазоры в этих отверстиях должны быть уплотнены. Контакт проводов с острыми кромками отверстий не допускается.</w:t>
      </w:r>
    </w:p>
    <w:p w:rsidR="00C86A80" w:rsidRPr="00274954" w:rsidRDefault="00C86A80" w:rsidP="00C86A80">
      <w:pPr>
        <w:spacing w:after="0" w:line="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92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Допускаются необходимые доработки жгутов для подключения Главного выключателя электрооборудования.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Пучки проводов, располагаемые в салоне, должны быть заключены в защитные оболочки, препятствующие их повреждению.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8"/>
        </w:numPr>
        <w:tabs>
          <w:tab w:val="left" w:pos="478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Отверстия в кузове для прохода пучков проводов должны иметь резиновую окантовку, плотно охватывающую проходящий пучок проводов.</w:t>
      </w:r>
    </w:p>
    <w:p w:rsidR="00C86A80" w:rsidRPr="00274954" w:rsidRDefault="00C86A80" w:rsidP="00C86A80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10. ПОДВЕСКА</w:t>
      </w:r>
    </w:p>
    <w:p w:rsidR="00C86A80" w:rsidRPr="00274954" w:rsidRDefault="00C86A80" w:rsidP="00C86A80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Все автомобили должны иметь подвеску. Обязательно наличие, по крайней мере, одного амортизатора на каждом колесе.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Упругие элементы (пружины, торсионы, листовые рессоры и т.п.) подвески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Ограничители хода сжатия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Разрешается замена всех эластичных шарниров подвески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более жесткие.</w:t>
      </w:r>
    </w:p>
    <w:p w:rsidR="00C86A80" w:rsidRPr="00274954" w:rsidRDefault="00C86A80" w:rsidP="00C86A80">
      <w:pPr>
        <w:spacing w:after="0" w:line="1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62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Амортизаторы (или вставные в стойку амортизаторные патроны) свободные. Разрешается применение амортизаторов с выносными камерами, а также амортизаторов с внешней регулировкой характеристик сопротивления.</w:t>
      </w:r>
    </w:p>
    <w:p w:rsidR="00C86A80" w:rsidRPr="00274954" w:rsidRDefault="00C86A80" w:rsidP="00C86A80">
      <w:pPr>
        <w:spacing w:after="0" w:line="1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617"/>
        </w:tabs>
        <w:spacing w:after="0"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Разрешается замена оригинальных опор стоек и амортизаторов подвески на жесткие опоры, в том числе со сферическими шарнирами (ШС), Расположение центра шарнира верхней опоры может быть смещено от центра оригинального отверстия стакана кузова.</w:t>
      </w:r>
    </w:p>
    <w:p w:rsidR="00C86A80" w:rsidRPr="00274954" w:rsidRDefault="00C86A80" w:rsidP="00C86A80">
      <w:pPr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Стабилизаторы поперечной устойчивости свободные.</w:t>
      </w:r>
    </w:p>
    <w:p w:rsidR="00C86A80" w:rsidRPr="00274954" w:rsidRDefault="00C86A80" w:rsidP="00C86A80">
      <w:pPr>
        <w:numPr>
          <w:ilvl w:val="0"/>
          <w:numId w:val="19"/>
        </w:numPr>
        <w:tabs>
          <w:tab w:val="left" w:pos="547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sz w:val="24"/>
          <w:szCs w:val="24"/>
        </w:rPr>
        <w:t>Углы установки колес свободные.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11. БАЛЛАСТ</w:t>
      </w:r>
    </w:p>
    <w:p w:rsidR="00C86A80" w:rsidRPr="00274954" w:rsidRDefault="00C86A80" w:rsidP="00C86A80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36" w:lineRule="auto"/>
        <w:ind w:left="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11.1.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Для увеличения веса автомобиля допускается применение одного или нескольких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балластных грузов при условии, что они представляют собой прочные и единые блоки, размещенные внутри автомобиля на полу салона или багажника.</w:t>
      </w:r>
    </w:p>
    <w:p w:rsidR="00C86A80" w:rsidRPr="00274954" w:rsidRDefault="00C86A80" w:rsidP="00C86A8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11.2. </w:t>
      </w:r>
      <w:r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>Балласт должен быть надежно закреплен к кузову автомобиля.</w:t>
      </w:r>
      <w:r w:rsidR="00AB783E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местах крепления кузов должен быть усилен</w:t>
      </w:r>
      <w:r w:rsidR="00157836" w:rsidRPr="00455A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приваренными металлическими пластинами.</w:t>
      </w:r>
    </w:p>
    <w:p w:rsidR="00C86A80" w:rsidRPr="00274954" w:rsidRDefault="00C86A80" w:rsidP="00C86A80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 ЭКИПИРОВКА УЧАСТНИКОВ</w:t>
      </w:r>
    </w:p>
    <w:p w:rsidR="00C86A80" w:rsidRPr="00274954" w:rsidRDefault="00C86A80" w:rsidP="00157836">
      <w:pPr>
        <w:spacing w:after="0" w:line="235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Обязательно использование шлема закрытого или открытого типа.</w:t>
      </w:r>
      <w:bookmarkStart w:id="5" w:name="page16"/>
      <w:bookmarkEnd w:id="5"/>
    </w:p>
    <w:p w:rsidR="00C86A80" w:rsidRPr="00274954" w:rsidRDefault="00C86A80" w:rsidP="00C86A80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12.2 </w:t>
      </w:r>
      <w:r w:rsidR="00825C73">
        <w:rPr>
          <w:rFonts w:ascii="Times New Roman" w:eastAsia="Times New Roman" w:hAnsi="Times New Roman" w:cs="Times New Roman"/>
          <w:sz w:val="24"/>
          <w:szCs w:val="24"/>
        </w:rPr>
        <w:t>Водителям рекомендуется использовать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4954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25105D" w:rsidRPr="002749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proofErr w:type="gramEnd"/>
      <w:r w:rsidRPr="00274954">
        <w:rPr>
          <w:rFonts w:ascii="Times New Roman" w:eastAsia="Times New Roman" w:hAnsi="Times New Roman" w:cs="Times New Roman"/>
          <w:sz w:val="24"/>
          <w:szCs w:val="24"/>
        </w:rPr>
        <w:t xml:space="preserve"> гоночный комбинезон,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перчатки,</w:t>
      </w: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954">
        <w:rPr>
          <w:rFonts w:ascii="Times New Roman" w:eastAsia="Times New Roman" w:hAnsi="Times New Roman" w:cs="Times New Roman"/>
          <w:sz w:val="24"/>
          <w:szCs w:val="24"/>
        </w:rPr>
        <w:t>подшлемник.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836" w:rsidRPr="00274954" w:rsidRDefault="00157836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C73" w:rsidRDefault="00825C73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7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0" w:lineRule="atLeast"/>
        <w:ind w:left="2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Правилам организации и проведения соревнований по </w:t>
      </w:r>
      <w:proofErr w:type="spellStart"/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дрифту</w:t>
      </w:r>
      <w:proofErr w:type="spellEnd"/>
    </w:p>
    <w:p w:rsidR="00C86A80" w:rsidRPr="00274954" w:rsidRDefault="00157836" w:rsidP="00C86A8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BURNING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ICE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</w:t>
      </w:r>
      <w:r w:rsidR="00C260A4" w:rsidRPr="002749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LLENGE</w:t>
      </w:r>
      <w:r w:rsidR="00C86A80" w:rsidRPr="002749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6A80" w:rsidRPr="00274954" w:rsidRDefault="00C86A80" w:rsidP="00C86A80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C86A80" w:rsidP="003C0927">
      <w:pPr>
        <w:spacing w:after="0" w:line="0" w:lineRule="atLeast"/>
        <w:ind w:left="26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954">
        <w:rPr>
          <w:rFonts w:ascii="Times New Roman" w:eastAsia="Times New Roman" w:hAnsi="Times New Roman" w:cs="Times New Roman"/>
          <w:b/>
          <w:sz w:val="24"/>
          <w:szCs w:val="24"/>
        </w:rPr>
        <w:t>СХЕМА ПРОВЕДЕНИЯ ПАРНЫХ ЗАЕЗДОВ</w:t>
      </w:r>
      <w:r w:rsidR="00C260A4" w:rsidRPr="002749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C36D40" wp14:editId="3D430380">
            <wp:simplePos x="0" y="0"/>
            <wp:positionH relativeFrom="column">
              <wp:posOffset>147320</wp:posOffset>
            </wp:positionH>
            <wp:positionV relativeFrom="paragraph">
              <wp:posOffset>742950</wp:posOffset>
            </wp:positionV>
            <wp:extent cx="6305550" cy="4724400"/>
            <wp:effectExtent l="0" t="0" r="0" b="0"/>
            <wp:wrapTopAndBottom/>
            <wp:docPr id="2" name="Рисунок 2" descr="D:\Users\a.moklyak\Desktop\nring\Drift\BURNING ICE CHALLENGE\топ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moklyak\Desktop\nring\Drift\BURNING ICE CHALLENGE\топ 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27" w:rsidRDefault="003C0927" w:rsidP="00FC6CD8">
      <w:pPr>
        <w:spacing w:after="36" w:line="240" w:lineRule="exac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8E6912" wp14:editId="0161C9A9">
            <wp:extent cx="6096000" cy="430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ифт  зим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27" w:rsidRPr="003C0927" w:rsidRDefault="003C0927" w:rsidP="003C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Pr="003C0927" w:rsidRDefault="003C0927" w:rsidP="003C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Default="003C0927" w:rsidP="003C09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0927" w:rsidRDefault="003C0927" w:rsidP="003C09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3C0927" w:rsidSect="00157836">
      <w:pgSz w:w="11900" w:h="16838"/>
      <w:pgMar w:top="698" w:right="840" w:bottom="1132" w:left="1133" w:header="0" w:footer="0" w:gutter="0"/>
      <w:cols w:space="0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E4" w:rsidRDefault="003567E4" w:rsidP="003C0927">
      <w:pPr>
        <w:spacing w:after="0" w:line="240" w:lineRule="auto"/>
      </w:pPr>
      <w:r>
        <w:separator/>
      </w:r>
    </w:p>
  </w:endnote>
  <w:endnote w:type="continuationSeparator" w:id="0">
    <w:p w:rsidR="003567E4" w:rsidRDefault="003567E4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E4" w:rsidRDefault="003567E4" w:rsidP="003C0927">
      <w:pPr>
        <w:spacing w:after="0" w:line="240" w:lineRule="auto"/>
      </w:pPr>
      <w:r>
        <w:separator/>
      </w:r>
    </w:p>
  </w:footnote>
  <w:footnote w:type="continuationSeparator" w:id="0">
    <w:p w:rsidR="003567E4" w:rsidRDefault="003567E4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C3DBD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37B8DD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6CEAF086"/>
    <w:lvl w:ilvl="0" w:tplc="FFFFFFFF">
      <w:start w:val="1"/>
      <w:numFmt w:val="decimal"/>
      <w:lvlText w:val="2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22221A70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4516DDE8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3006C83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614FD4A0"/>
    <w:lvl w:ilvl="0" w:tplc="FFFFFFFF">
      <w:start w:val="1"/>
      <w:numFmt w:val="decimal"/>
      <w:lvlText w:val="3.1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419AC240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5577F8E0"/>
    <w:lvl w:ilvl="0" w:tplc="FFFFFFFF">
      <w:start w:val="1"/>
      <w:numFmt w:val="decimal"/>
      <w:lvlText w:val="4.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440BADFC"/>
    <w:lvl w:ilvl="0" w:tplc="FFFFFFFF">
      <w:start w:val="1"/>
      <w:numFmt w:val="decimal"/>
      <w:lvlText w:val="4.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05072366"/>
    <w:lvl w:ilvl="0" w:tplc="FFFFFFFF">
      <w:start w:val="1"/>
      <w:numFmt w:val="decimal"/>
      <w:lvlText w:val="4.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1"/>
    <w:multiLevelType w:val="hybridMultilevel"/>
    <w:tmpl w:val="3804823E"/>
    <w:lvl w:ilvl="0" w:tplc="FFFFFFFF">
      <w:start w:val="2"/>
      <w:numFmt w:val="decimal"/>
      <w:lvlText w:val="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2"/>
    <w:multiLevelType w:val="hybridMultilevel"/>
    <w:tmpl w:val="77465F00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7724C67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5C482A96"/>
    <w:lvl w:ilvl="0" w:tplc="FFFFFFFF">
      <w:start w:val="1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6"/>
    <w:multiLevelType w:val="hybridMultilevel"/>
    <w:tmpl w:val="5E884ADC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7"/>
    <w:multiLevelType w:val="hybridMultilevel"/>
    <w:tmpl w:val="51EAD36A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8"/>
    <w:multiLevelType w:val="hybridMultilevel"/>
    <w:tmpl w:val="2D517796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B"/>
    <w:rsid w:val="00043CAB"/>
    <w:rsid w:val="00066395"/>
    <w:rsid w:val="00091390"/>
    <w:rsid w:val="000E2562"/>
    <w:rsid w:val="000E700C"/>
    <w:rsid w:val="000F7BF3"/>
    <w:rsid w:val="00157836"/>
    <w:rsid w:val="00183310"/>
    <w:rsid w:val="0025105D"/>
    <w:rsid w:val="00260DEB"/>
    <w:rsid w:val="00274954"/>
    <w:rsid w:val="003567E4"/>
    <w:rsid w:val="003B28BE"/>
    <w:rsid w:val="003C0927"/>
    <w:rsid w:val="003E60BF"/>
    <w:rsid w:val="00455AC7"/>
    <w:rsid w:val="004568DB"/>
    <w:rsid w:val="00494105"/>
    <w:rsid w:val="00495750"/>
    <w:rsid w:val="004B5F39"/>
    <w:rsid w:val="004D147E"/>
    <w:rsid w:val="005432CB"/>
    <w:rsid w:val="00587B52"/>
    <w:rsid w:val="005D5EE8"/>
    <w:rsid w:val="006122A8"/>
    <w:rsid w:val="006315F7"/>
    <w:rsid w:val="0064490C"/>
    <w:rsid w:val="006561BC"/>
    <w:rsid w:val="006A1A5A"/>
    <w:rsid w:val="006A3667"/>
    <w:rsid w:val="006C1374"/>
    <w:rsid w:val="007954E6"/>
    <w:rsid w:val="00795D91"/>
    <w:rsid w:val="007B39DF"/>
    <w:rsid w:val="007B61D3"/>
    <w:rsid w:val="00825C73"/>
    <w:rsid w:val="00834D13"/>
    <w:rsid w:val="00835D5B"/>
    <w:rsid w:val="008B65CD"/>
    <w:rsid w:val="00931471"/>
    <w:rsid w:val="009425F8"/>
    <w:rsid w:val="009A3C22"/>
    <w:rsid w:val="009B2826"/>
    <w:rsid w:val="009F4815"/>
    <w:rsid w:val="00A522B7"/>
    <w:rsid w:val="00AB783E"/>
    <w:rsid w:val="00B44FCB"/>
    <w:rsid w:val="00BF07AA"/>
    <w:rsid w:val="00C260A4"/>
    <w:rsid w:val="00C600B5"/>
    <w:rsid w:val="00C862F1"/>
    <w:rsid w:val="00C86A80"/>
    <w:rsid w:val="00CA7A46"/>
    <w:rsid w:val="00D31FFB"/>
    <w:rsid w:val="00D872EB"/>
    <w:rsid w:val="00DF5B3B"/>
    <w:rsid w:val="00E470BF"/>
    <w:rsid w:val="00E505C4"/>
    <w:rsid w:val="00E8091B"/>
    <w:rsid w:val="00E87B6B"/>
    <w:rsid w:val="00EC6AA5"/>
    <w:rsid w:val="00F41BF0"/>
    <w:rsid w:val="00F86FC0"/>
    <w:rsid w:val="00F93A69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927"/>
  </w:style>
  <w:style w:type="paragraph" w:styleId="a7">
    <w:name w:val="footer"/>
    <w:basedOn w:val="a"/>
    <w:link w:val="a8"/>
    <w:uiPriority w:val="99"/>
    <w:unhideWhenUsed/>
    <w:rsid w:val="003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cp:lastPrinted>2017-01-17T10:28:00Z</cp:lastPrinted>
  <dcterms:created xsi:type="dcterms:W3CDTF">2023-01-11T07:59:00Z</dcterms:created>
  <dcterms:modified xsi:type="dcterms:W3CDTF">2023-01-11T07:59:00Z</dcterms:modified>
</cp:coreProperties>
</file>